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Pr="00C540FB" w:rsidR="00C540FB" w:rsidP="00C540FB" w:rsidRDefault="00C540FB" w14:paraId="42C8787E" w14:textId="77777777">
      <w:pPr>
        <w:spacing w:before="100" w:beforeAutospacing="1" w:after="100" w:afterAutospacing="1" w:line="240" w:lineRule="auto"/>
        <w:outlineLvl w:val="0"/>
        <w:rPr>
          <w:rFonts w:ascii="Times New Roman" w:hAnsi="Times New Roman" w:eastAsia="Times New Roman" w:cs="Times New Roman"/>
          <w:b/>
          <w:bCs/>
          <w:kern w:val="36"/>
          <w:sz w:val="48"/>
          <w:szCs w:val="48"/>
          <w:lang w:eastAsia="en-GB"/>
        </w:rPr>
      </w:pPr>
      <w:r w:rsidRPr="00C540FB">
        <w:rPr>
          <w:rFonts w:ascii="Times New Roman" w:hAnsi="Times New Roman" w:eastAsia="Times New Roman" w:cs="Times New Roman"/>
          <w:b/>
          <w:bCs/>
          <w:kern w:val="36"/>
          <w:sz w:val="48"/>
          <w:szCs w:val="48"/>
          <w:lang w:eastAsia="en-GB"/>
        </w:rPr>
        <w:t>Internal Quality Assurance Policy and Strategy</w:t>
      </w:r>
    </w:p>
    <w:p w:rsidRPr="00C540FB" w:rsidR="00C540FB" w:rsidP="00C540FB" w:rsidRDefault="00C540FB" w14:paraId="1FC357D0" w14:textId="77777777">
      <w:pPr>
        <w:spacing w:before="100" w:beforeAutospacing="1" w:after="100" w:afterAutospacing="1" w:line="240" w:lineRule="auto"/>
        <w:rPr>
          <w:rFonts w:ascii="Times New Roman" w:hAnsi="Times New Roman" w:eastAsia="Times New Roman" w:cs="Times New Roman"/>
          <w:lang w:eastAsia="en-GB"/>
        </w:rPr>
      </w:pPr>
      <w:r w:rsidRPr="00C540FB">
        <w:rPr>
          <w:rFonts w:ascii="Times New Roman" w:hAnsi="Times New Roman" w:eastAsia="Times New Roman" w:cs="Times New Roman"/>
          <w:b/>
          <w:bCs/>
          <w:lang w:eastAsia="en-GB"/>
        </w:rPr>
        <w:t>(Includes Assessment &amp; Sampling Strategy)</w:t>
      </w:r>
    </w:p>
    <w:p w:rsidRPr="00C540FB" w:rsidR="00C540FB" w:rsidP="00C540FB" w:rsidRDefault="00C540FB" w14:paraId="240C7877"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C540FB">
        <w:rPr>
          <w:rFonts w:ascii="Times New Roman" w:hAnsi="Times New Roman" w:eastAsia="Times New Roman" w:cs="Times New Roman"/>
          <w:b/>
          <w:bCs/>
          <w:sz w:val="36"/>
          <w:szCs w:val="36"/>
          <w:lang w:eastAsia="en-GB"/>
        </w:rPr>
        <w:t>Document Title</w:t>
      </w:r>
    </w:p>
    <w:p w:rsidRPr="00C540FB" w:rsidR="00C540FB" w:rsidP="00C540FB" w:rsidRDefault="00C540FB" w14:paraId="0D764606" w14:textId="77777777">
      <w:pPr>
        <w:spacing w:before="100" w:beforeAutospacing="1" w:after="100" w:afterAutospacing="1" w:line="240" w:lineRule="auto"/>
        <w:rPr>
          <w:rFonts w:ascii="Times New Roman" w:hAnsi="Times New Roman" w:eastAsia="Times New Roman" w:cs="Times New Roman"/>
          <w:lang w:eastAsia="en-GB"/>
        </w:rPr>
      </w:pPr>
      <w:r w:rsidRPr="00C540FB">
        <w:rPr>
          <w:rFonts w:ascii="Times New Roman" w:hAnsi="Times New Roman" w:eastAsia="Times New Roman" w:cs="Times New Roman"/>
          <w:b/>
          <w:bCs/>
          <w:lang w:eastAsia="en-GB"/>
        </w:rPr>
        <w:t>Internal Quality Assurance Policy and Strategy</w:t>
      </w:r>
    </w:p>
    <w:p w:rsidRPr="00C540FB" w:rsidR="00C540FB" w:rsidP="00C540FB" w:rsidRDefault="00C540FB" w14:paraId="0D691106" w14:textId="77777777">
      <w:pPr>
        <w:spacing w:before="100" w:beforeAutospacing="1" w:after="100" w:afterAutospacing="1" w:line="240" w:lineRule="auto"/>
        <w:outlineLvl w:val="2"/>
        <w:rPr>
          <w:rFonts w:ascii="Times New Roman" w:hAnsi="Times New Roman" w:eastAsia="Times New Roman" w:cs="Times New Roman"/>
          <w:b/>
          <w:bCs/>
          <w:sz w:val="27"/>
          <w:szCs w:val="27"/>
          <w:lang w:eastAsia="en-GB"/>
        </w:rPr>
      </w:pPr>
      <w:r w:rsidRPr="00C540FB">
        <w:rPr>
          <w:rFonts w:ascii="Times New Roman" w:hAnsi="Times New Roman" w:eastAsia="Times New Roman" w:cs="Times New Roman"/>
          <w:b/>
          <w:bCs/>
          <w:sz w:val="27"/>
          <w:szCs w:val="27"/>
          <w:lang w:eastAsia="en-GB"/>
        </w:rPr>
        <w:t>Version</w:t>
      </w:r>
    </w:p>
    <w:p w:rsidRPr="00C540FB" w:rsidR="00C540FB" w:rsidP="00C540FB" w:rsidRDefault="00C540FB" w14:paraId="12BED98A" w14:textId="77777777">
      <w:pPr>
        <w:spacing w:before="100" w:beforeAutospacing="1" w:after="100" w:afterAutospacing="1"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t>1.0</w:t>
      </w:r>
    </w:p>
    <w:p w:rsidRPr="00C540FB" w:rsidR="00C540FB" w:rsidP="00C540FB" w:rsidRDefault="00C540FB" w14:paraId="3EAC4C1D" w14:textId="77777777">
      <w:pPr>
        <w:spacing w:before="100" w:beforeAutospacing="1" w:after="100" w:afterAutospacing="1" w:line="240" w:lineRule="auto"/>
        <w:outlineLvl w:val="2"/>
        <w:rPr>
          <w:rFonts w:ascii="Times New Roman" w:hAnsi="Times New Roman" w:eastAsia="Times New Roman" w:cs="Times New Roman"/>
          <w:b/>
          <w:bCs/>
          <w:sz w:val="27"/>
          <w:szCs w:val="27"/>
          <w:lang w:eastAsia="en-GB"/>
        </w:rPr>
      </w:pPr>
      <w:r w:rsidRPr="00C540FB">
        <w:rPr>
          <w:rFonts w:ascii="Times New Roman" w:hAnsi="Times New Roman" w:eastAsia="Times New Roman" w:cs="Times New Roman"/>
          <w:b/>
          <w:bCs/>
          <w:sz w:val="27"/>
          <w:szCs w:val="27"/>
          <w:lang w:eastAsia="en-GB"/>
        </w:rPr>
        <w:t>Author</w:t>
      </w:r>
    </w:p>
    <w:p w:rsidRPr="00C540FB" w:rsidR="00C540FB" w:rsidP="00C540FB" w:rsidRDefault="00C540FB" w14:paraId="72F0CB39" w14:textId="77777777">
      <w:pPr>
        <w:spacing w:before="100" w:beforeAutospacing="1" w:after="100" w:afterAutospacing="1"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t>Director(s)</w:t>
      </w:r>
    </w:p>
    <w:p w:rsidRPr="00C540FB" w:rsidR="00C540FB" w:rsidP="00C540FB" w:rsidRDefault="00C540FB" w14:paraId="1AB14FFB" w14:textId="77777777">
      <w:pPr>
        <w:spacing w:before="100" w:beforeAutospacing="1" w:after="100" w:afterAutospacing="1" w:line="240" w:lineRule="auto"/>
        <w:outlineLvl w:val="2"/>
        <w:rPr>
          <w:rFonts w:ascii="Times New Roman" w:hAnsi="Times New Roman" w:eastAsia="Times New Roman" w:cs="Times New Roman"/>
          <w:b/>
          <w:bCs/>
          <w:sz w:val="27"/>
          <w:szCs w:val="27"/>
          <w:lang w:eastAsia="en-GB"/>
        </w:rPr>
      </w:pPr>
      <w:r w:rsidRPr="00C540FB">
        <w:rPr>
          <w:rFonts w:ascii="Times New Roman" w:hAnsi="Times New Roman" w:eastAsia="Times New Roman" w:cs="Times New Roman"/>
          <w:b/>
          <w:bCs/>
          <w:sz w:val="27"/>
          <w:szCs w:val="27"/>
          <w:lang w:eastAsia="en-GB"/>
        </w:rPr>
        <w:t>Review details</w:t>
      </w:r>
    </w:p>
    <w:p w:rsidRPr="00C540FB" w:rsidR="00C540FB" w:rsidP="00C540FB" w:rsidRDefault="00C540FB" w14:paraId="1F5616D8" w14:textId="77777777">
      <w:pPr>
        <w:numPr>
          <w:ilvl w:val="0"/>
          <w:numId w:val="22"/>
        </w:numPr>
        <w:spacing w:before="100" w:beforeAutospacing="1" w:after="100" w:afterAutospacing="1" w:line="240" w:lineRule="auto"/>
        <w:rPr>
          <w:rFonts w:ascii="Times New Roman" w:hAnsi="Times New Roman" w:eastAsia="Times New Roman" w:cs="Times New Roman"/>
          <w:lang w:eastAsia="en-GB"/>
        </w:rPr>
      </w:pPr>
      <w:r w:rsidRPr="00C540FB">
        <w:rPr>
          <w:rFonts w:ascii="Times New Roman" w:hAnsi="Times New Roman" w:eastAsia="Times New Roman" w:cs="Times New Roman"/>
          <w:b/>
          <w:bCs/>
          <w:lang w:eastAsia="en-GB"/>
        </w:rPr>
        <w:t>February 2023</w:t>
      </w:r>
    </w:p>
    <w:p w:rsidRPr="00C540FB" w:rsidR="00C540FB" w:rsidP="00C540FB" w:rsidRDefault="00C540FB" w14:paraId="44B71AF6" w14:textId="77777777">
      <w:pPr>
        <w:numPr>
          <w:ilvl w:val="0"/>
          <w:numId w:val="22"/>
        </w:numPr>
        <w:spacing w:before="100" w:beforeAutospacing="1" w:after="100" w:afterAutospacing="1" w:line="240" w:lineRule="auto"/>
        <w:rPr>
          <w:rFonts w:ascii="Times New Roman" w:hAnsi="Times New Roman" w:eastAsia="Times New Roman" w:cs="Times New Roman"/>
          <w:lang w:eastAsia="en-GB"/>
        </w:rPr>
      </w:pPr>
      <w:r w:rsidRPr="00C540FB">
        <w:rPr>
          <w:rFonts w:ascii="Times New Roman" w:hAnsi="Times New Roman" w:eastAsia="Times New Roman" w:cs="Times New Roman"/>
          <w:b/>
          <w:bCs/>
          <w:lang w:eastAsia="en-GB"/>
        </w:rPr>
        <w:t>Next review date:</w:t>
      </w:r>
      <w:r w:rsidRPr="00C540FB">
        <w:rPr>
          <w:rFonts w:ascii="Times New Roman" w:hAnsi="Times New Roman" w:eastAsia="Times New Roman" w:cs="Times New Roman"/>
          <w:lang w:eastAsia="en-GB"/>
        </w:rPr>
        <w:t xml:space="preserve"> January 2024</w:t>
      </w:r>
    </w:p>
    <w:p w:rsidRPr="00C540FB" w:rsidR="00C540FB" w:rsidP="00C540FB" w:rsidRDefault="00C540FB" w14:paraId="3F921593" w14:textId="77777777">
      <w:pPr>
        <w:spacing w:before="100" w:beforeAutospacing="1" w:after="100" w:afterAutospacing="1"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t>The policy and strategy have undergone an Equality Impact Assessment (EQIA), confirming no negative consequences in implementing this policy and strategy.</w:t>
      </w:r>
    </w:p>
    <w:p w:rsidRPr="00C540FB" w:rsidR="00C540FB" w:rsidP="00C540FB" w:rsidRDefault="00C540FB" w14:paraId="625289CF" w14:textId="77777777">
      <w:pPr>
        <w:spacing w:after="0"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pict w14:anchorId="5090F6BA">
          <v:rect id="_x0000_i1061" style="width:0;height:1.5pt" o:hr="t" o:hrstd="t" o:hralign="center" fillcolor="#a0a0a0" stroked="f"/>
        </w:pict>
      </w:r>
    </w:p>
    <w:p w:rsidRPr="00C540FB" w:rsidR="00C540FB" w:rsidP="00C540FB" w:rsidRDefault="00C540FB" w14:paraId="137DA923"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C540FB">
        <w:rPr>
          <w:rFonts w:ascii="Times New Roman" w:hAnsi="Times New Roman" w:eastAsia="Times New Roman" w:cs="Times New Roman"/>
          <w:b/>
          <w:bCs/>
          <w:sz w:val="36"/>
          <w:szCs w:val="36"/>
          <w:lang w:eastAsia="en-GB"/>
        </w:rPr>
        <w:t>Introduction</w:t>
      </w:r>
    </w:p>
    <w:p w:rsidRPr="00C540FB" w:rsidR="00C540FB" w:rsidP="628D46F7" w:rsidRDefault="00C540FB" w14:paraId="56CE5C82" w14:textId="0AB55C39">
      <w:pPr>
        <w:spacing w:before="100" w:beforeAutospacing="on" w:after="100" w:afterAutospacing="on" w:line="240" w:lineRule="auto"/>
        <w:rPr>
          <w:rFonts w:ascii="Times New Roman" w:hAnsi="Times New Roman" w:eastAsia="Times New Roman" w:cs="Times New Roman"/>
          <w:lang w:eastAsia="en-GB"/>
        </w:rPr>
      </w:pPr>
      <w:r w:rsidRPr="628D46F7" w:rsidR="00C540FB">
        <w:rPr>
          <w:rFonts w:ascii="Times New Roman" w:hAnsi="Times New Roman" w:eastAsia="Times New Roman" w:cs="Times New Roman"/>
          <w:lang w:eastAsia="en-GB"/>
        </w:rPr>
        <w:t xml:space="preserve">The purpose of this document is to ensure that the internal quality assurance system enables all teaching, learning, assessment, and sampling to be fair, consistent, and to meet both </w:t>
      </w:r>
      <w:r w:rsidRPr="628D46F7" w:rsidR="374AA97A">
        <w:rPr>
          <w:rFonts w:ascii="Times New Roman" w:hAnsi="Times New Roman" w:eastAsia="Times New Roman" w:cs="Times New Roman"/>
          <w:lang w:eastAsia="en-GB"/>
        </w:rPr>
        <w:t>JUSTELLE MARKETING AND MEDIA LTD</w:t>
      </w:r>
      <w:r w:rsidRPr="628D46F7" w:rsidR="00C540FB">
        <w:rPr>
          <w:rFonts w:ascii="Times New Roman" w:hAnsi="Times New Roman" w:eastAsia="Times New Roman" w:cs="Times New Roman"/>
          <w:lang w:eastAsia="en-GB"/>
        </w:rPr>
        <w:t xml:space="preserve"> and Awarding Organisation’s requirements. This policy is designed to promote quality, consistency, and fairness throughout teaching, learning, assessment, and internal quality assurance (IQA) processes. It aims to ensure that standards of teaching, learning, and assessment are </w:t>
      </w:r>
      <w:r w:rsidRPr="628D46F7" w:rsidR="00C540FB">
        <w:rPr>
          <w:rFonts w:ascii="Times New Roman" w:hAnsi="Times New Roman" w:eastAsia="Times New Roman" w:cs="Times New Roman"/>
          <w:lang w:eastAsia="en-GB"/>
        </w:rPr>
        <w:t>monitored</w:t>
      </w:r>
      <w:r w:rsidRPr="628D46F7" w:rsidR="00C540FB">
        <w:rPr>
          <w:rFonts w:ascii="Times New Roman" w:hAnsi="Times New Roman" w:eastAsia="Times New Roman" w:cs="Times New Roman"/>
          <w:lang w:eastAsia="en-GB"/>
        </w:rPr>
        <w:t xml:space="preserve">, reviewed, and </w:t>
      </w:r>
      <w:r w:rsidRPr="628D46F7" w:rsidR="00C540FB">
        <w:rPr>
          <w:rFonts w:ascii="Times New Roman" w:hAnsi="Times New Roman" w:eastAsia="Times New Roman" w:cs="Times New Roman"/>
          <w:lang w:eastAsia="en-GB"/>
        </w:rPr>
        <w:t>maintained</w:t>
      </w:r>
      <w:r w:rsidRPr="628D46F7" w:rsidR="00C540FB">
        <w:rPr>
          <w:rFonts w:ascii="Times New Roman" w:hAnsi="Times New Roman" w:eastAsia="Times New Roman" w:cs="Times New Roman"/>
          <w:lang w:eastAsia="en-GB"/>
        </w:rPr>
        <w:t>.</w:t>
      </w:r>
    </w:p>
    <w:p w:rsidRPr="00C540FB" w:rsidR="00C540FB" w:rsidP="628D46F7" w:rsidRDefault="00C540FB" w14:paraId="45BFDB4A" w14:textId="7B37AF15">
      <w:pPr>
        <w:spacing w:before="100" w:beforeAutospacing="on" w:after="100" w:afterAutospacing="on" w:line="240" w:lineRule="auto"/>
        <w:rPr>
          <w:rFonts w:ascii="Times New Roman" w:hAnsi="Times New Roman" w:eastAsia="Times New Roman" w:cs="Times New Roman"/>
          <w:lang w:eastAsia="en-GB"/>
        </w:rPr>
      </w:pPr>
      <w:r w:rsidRPr="628D46F7" w:rsidR="00C540FB">
        <w:rPr>
          <w:rFonts w:ascii="Times New Roman" w:hAnsi="Times New Roman" w:eastAsia="Times New Roman" w:cs="Times New Roman"/>
          <w:lang w:eastAsia="en-GB"/>
        </w:rPr>
        <w:t xml:space="preserve">This policy applies equally to all staff involved in the teaching, learning, assessment, or IQA administration and management of qualifications delivered through </w:t>
      </w:r>
      <w:r w:rsidRPr="628D46F7" w:rsidR="374AA97A">
        <w:rPr>
          <w:rFonts w:ascii="Times New Roman" w:hAnsi="Times New Roman" w:eastAsia="Times New Roman" w:cs="Times New Roman"/>
          <w:lang w:eastAsia="en-GB"/>
        </w:rPr>
        <w:t>JUSTELLE MARKETING AND MEDIA LTD</w:t>
      </w:r>
      <w:r w:rsidRPr="628D46F7" w:rsidR="00C540FB">
        <w:rPr>
          <w:rFonts w:ascii="Times New Roman" w:hAnsi="Times New Roman" w:eastAsia="Times New Roman" w:cs="Times New Roman"/>
          <w:lang w:eastAsia="en-GB"/>
        </w:rPr>
        <w:t xml:space="preserve"> programmes. Any teaching, learning, assessment, or IQA activity delivered by associates is also subject to this policy.</w:t>
      </w:r>
    </w:p>
    <w:p w:rsidRPr="00C540FB" w:rsidR="00C540FB" w:rsidP="00C540FB" w:rsidRDefault="00C540FB" w14:paraId="6C4C8D95" w14:textId="77777777">
      <w:pPr>
        <w:spacing w:before="100" w:beforeAutospacing="1" w:after="100" w:afterAutospacing="1"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t>For each delivery area, there will be a designated Lead Internal Verifier who will be responsible for ensuring the IQA policy is effectively established, implemented, and maintained by the internal quality assurance team.</w:t>
      </w:r>
    </w:p>
    <w:p w:rsidRPr="00C540FB" w:rsidR="00C540FB" w:rsidP="00C540FB" w:rsidRDefault="00C540FB" w14:paraId="4FE075F4" w14:textId="77777777">
      <w:pPr>
        <w:spacing w:after="0"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pict w14:anchorId="645622CC">
          <v:rect id="_x0000_i1062" style="width:0;height:1.5pt" o:hr="t" o:hrstd="t" o:hralign="center" fillcolor="#a0a0a0" stroked="f"/>
        </w:pict>
      </w:r>
    </w:p>
    <w:p w:rsidRPr="00C540FB" w:rsidR="00C540FB" w:rsidP="00C540FB" w:rsidRDefault="00C540FB" w14:paraId="7119EFF9"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C540FB">
        <w:rPr>
          <w:rFonts w:ascii="Times New Roman" w:hAnsi="Times New Roman" w:eastAsia="Times New Roman" w:cs="Times New Roman"/>
          <w:b/>
          <w:bCs/>
          <w:sz w:val="36"/>
          <w:szCs w:val="36"/>
          <w:lang w:eastAsia="en-GB"/>
        </w:rPr>
        <w:lastRenderedPageBreak/>
        <w:t>Aims</w:t>
      </w:r>
    </w:p>
    <w:p w:rsidRPr="00C540FB" w:rsidR="00C540FB" w:rsidP="628D46F7" w:rsidRDefault="00C540FB" w14:paraId="0B181799" w14:textId="61B7675B">
      <w:pPr>
        <w:spacing w:before="100" w:beforeAutospacing="on" w:after="100" w:afterAutospacing="on" w:line="240" w:lineRule="auto"/>
        <w:rPr>
          <w:rFonts w:ascii="Times New Roman" w:hAnsi="Times New Roman" w:eastAsia="Times New Roman" w:cs="Times New Roman"/>
          <w:lang w:eastAsia="en-GB"/>
        </w:rPr>
      </w:pPr>
      <w:r w:rsidRPr="628D46F7" w:rsidR="00C540FB">
        <w:rPr>
          <w:rFonts w:ascii="Times New Roman" w:hAnsi="Times New Roman" w:eastAsia="Times New Roman" w:cs="Times New Roman"/>
          <w:lang w:eastAsia="en-GB"/>
        </w:rPr>
        <w:t xml:space="preserve">The aim of IQA is to ensure effective management of teaching, learning, assessment, and quality assurance processes. It also provides effective support for staff involved in these processes to ensure </w:t>
      </w:r>
      <w:r w:rsidRPr="628D46F7" w:rsidR="374AA97A">
        <w:rPr>
          <w:rFonts w:ascii="Times New Roman" w:hAnsi="Times New Roman" w:eastAsia="Times New Roman" w:cs="Times New Roman"/>
          <w:lang w:eastAsia="en-GB"/>
        </w:rPr>
        <w:t>JUSTELLE MARKETING AND MEDIA LTD</w:t>
      </w:r>
      <w:r w:rsidRPr="628D46F7" w:rsidR="00C540FB">
        <w:rPr>
          <w:rFonts w:ascii="Times New Roman" w:hAnsi="Times New Roman" w:eastAsia="Times New Roman" w:cs="Times New Roman"/>
          <w:lang w:eastAsia="en-GB"/>
        </w:rPr>
        <w:t xml:space="preserve"> and Awarding Organisation requirements are met.</w:t>
      </w:r>
    </w:p>
    <w:p w:rsidRPr="00C540FB" w:rsidR="00C540FB" w:rsidP="00C540FB" w:rsidRDefault="00C540FB" w14:paraId="364E110A" w14:textId="77777777">
      <w:pPr>
        <w:spacing w:after="0"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pict w14:anchorId="5781D528">
          <v:rect id="_x0000_i1063" style="width:0;height:1.5pt" o:hr="t" o:hrstd="t" o:hralign="center" fillcolor="#a0a0a0" stroked="f"/>
        </w:pict>
      </w:r>
    </w:p>
    <w:p w:rsidRPr="00C540FB" w:rsidR="00C540FB" w:rsidP="00C540FB" w:rsidRDefault="00C540FB" w14:paraId="6BF078E8"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C540FB">
        <w:rPr>
          <w:rFonts w:ascii="Times New Roman" w:hAnsi="Times New Roman" w:eastAsia="Times New Roman" w:cs="Times New Roman"/>
          <w:b/>
          <w:bCs/>
          <w:sz w:val="36"/>
          <w:szCs w:val="36"/>
          <w:lang w:eastAsia="en-GB"/>
        </w:rPr>
        <w:t>Objectives</w:t>
      </w:r>
    </w:p>
    <w:p w:rsidRPr="00C540FB" w:rsidR="00C540FB" w:rsidP="00C540FB" w:rsidRDefault="00C540FB" w14:paraId="035B590A" w14:textId="77777777">
      <w:pPr>
        <w:spacing w:before="100" w:beforeAutospacing="1" w:after="100" w:afterAutospacing="1"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t>The internal quality assurance objectives of this policy are:</w:t>
      </w:r>
    </w:p>
    <w:p w:rsidRPr="00C540FB" w:rsidR="00C540FB" w:rsidP="628D46F7" w:rsidRDefault="00C540FB" w14:paraId="627398BE" w14:textId="21049D86">
      <w:pPr>
        <w:numPr>
          <w:ilvl w:val="0"/>
          <w:numId w:val="23"/>
        </w:numPr>
        <w:spacing w:before="100" w:beforeAutospacing="on" w:after="100" w:afterAutospacing="on" w:line="240" w:lineRule="auto"/>
        <w:rPr>
          <w:rFonts w:ascii="Times New Roman" w:hAnsi="Times New Roman" w:eastAsia="Times New Roman" w:cs="Times New Roman"/>
          <w:lang w:eastAsia="en-GB"/>
        </w:rPr>
      </w:pPr>
      <w:r w:rsidRPr="628D46F7" w:rsidR="00C540FB">
        <w:rPr>
          <w:rFonts w:ascii="Times New Roman" w:hAnsi="Times New Roman" w:eastAsia="Times New Roman" w:cs="Times New Roman"/>
          <w:lang w:eastAsia="en-GB"/>
        </w:rPr>
        <w:t xml:space="preserve">To </w:t>
      </w:r>
      <w:r w:rsidRPr="628D46F7" w:rsidR="00C540FB">
        <w:rPr>
          <w:rFonts w:ascii="Times New Roman" w:hAnsi="Times New Roman" w:eastAsia="Times New Roman" w:cs="Times New Roman"/>
          <w:lang w:eastAsia="en-GB"/>
        </w:rPr>
        <w:t>operate</w:t>
      </w:r>
      <w:r w:rsidRPr="628D46F7" w:rsidR="00C540FB">
        <w:rPr>
          <w:rFonts w:ascii="Times New Roman" w:hAnsi="Times New Roman" w:eastAsia="Times New Roman" w:cs="Times New Roman"/>
          <w:lang w:eastAsia="en-GB"/>
        </w:rPr>
        <w:t xml:space="preserve"> from an established quality assurance policy and strategy reviewed annually or as </w:t>
      </w:r>
      <w:r w:rsidRPr="628D46F7" w:rsidR="00C540FB">
        <w:rPr>
          <w:rFonts w:ascii="Times New Roman" w:hAnsi="Times New Roman" w:eastAsia="Times New Roman" w:cs="Times New Roman"/>
          <w:lang w:eastAsia="en-GB"/>
        </w:rPr>
        <w:t>required</w:t>
      </w:r>
      <w:r w:rsidRPr="628D46F7" w:rsidR="00C540FB">
        <w:rPr>
          <w:rFonts w:ascii="Times New Roman" w:hAnsi="Times New Roman" w:eastAsia="Times New Roman" w:cs="Times New Roman"/>
          <w:lang w:eastAsia="en-GB"/>
        </w:rPr>
        <w:t xml:space="preserve"> in line with </w:t>
      </w:r>
      <w:r w:rsidRPr="628D46F7" w:rsidR="374AA97A">
        <w:rPr>
          <w:rFonts w:ascii="Times New Roman" w:hAnsi="Times New Roman" w:eastAsia="Times New Roman" w:cs="Times New Roman"/>
          <w:lang w:eastAsia="en-GB"/>
        </w:rPr>
        <w:t>JUSTELLE MARKETING AND MEDIA LTD</w:t>
      </w:r>
      <w:r w:rsidRPr="628D46F7" w:rsidR="00C540FB">
        <w:rPr>
          <w:rFonts w:ascii="Times New Roman" w:hAnsi="Times New Roman" w:eastAsia="Times New Roman" w:cs="Times New Roman"/>
          <w:lang w:eastAsia="en-GB"/>
        </w:rPr>
        <w:t xml:space="preserve"> and Awarding Organisation quality control arrangements.</w:t>
      </w:r>
    </w:p>
    <w:p w:rsidRPr="00C540FB" w:rsidR="00C540FB" w:rsidP="00C540FB" w:rsidRDefault="00C540FB" w14:paraId="07B78F23" w14:textId="77777777">
      <w:pPr>
        <w:numPr>
          <w:ilvl w:val="0"/>
          <w:numId w:val="23"/>
        </w:numPr>
        <w:spacing w:before="100" w:beforeAutospacing="1" w:after="100" w:afterAutospacing="1"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t>Ensure that all Training Facilitators/Associates and IQAs receive effective inductions supported by appraisal and development activities.</w:t>
      </w:r>
    </w:p>
    <w:p w:rsidRPr="00C540FB" w:rsidR="00C540FB" w:rsidP="00C540FB" w:rsidRDefault="00C540FB" w14:paraId="27FAEA96" w14:textId="77777777">
      <w:pPr>
        <w:numPr>
          <w:ilvl w:val="0"/>
          <w:numId w:val="23"/>
        </w:numPr>
        <w:spacing w:before="100" w:beforeAutospacing="1" w:after="100" w:afterAutospacing="1"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t>Embed equality, diversity, and inclusion throughout teaching, learning, assessment, and internal quality assurance processes.</w:t>
      </w:r>
    </w:p>
    <w:p w:rsidRPr="00C540FB" w:rsidR="00C540FB" w:rsidP="00C540FB" w:rsidRDefault="00C540FB" w14:paraId="60065129" w14:textId="77777777">
      <w:pPr>
        <w:numPr>
          <w:ilvl w:val="0"/>
          <w:numId w:val="23"/>
        </w:numPr>
        <w:spacing w:before="100" w:beforeAutospacing="1" w:after="100" w:afterAutospacing="1"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t>Ensure quality and standardisation through accurate and effective teaching, learning, and assessment of all learners.</w:t>
      </w:r>
    </w:p>
    <w:p w:rsidRPr="00C540FB" w:rsidR="00C540FB" w:rsidP="00C540FB" w:rsidRDefault="00C540FB" w14:paraId="6D647579" w14:textId="77777777">
      <w:pPr>
        <w:numPr>
          <w:ilvl w:val="0"/>
          <w:numId w:val="23"/>
        </w:numPr>
        <w:spacing w:before="100" w:beforeAutospacing="1" w:after="100" w:afterAutospacing="1"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t>Monitor, review, and ensure consistency of decisions across all delivery areas at different stages of the teaching, learning, and assessment process.</w:t>
      </w:r>
    </w:p>
    <w:p w:rsidRPr="00C540FB" w:rsidR="00C540FB" w:rsidP="00C540FB" w:rsidRDefault="00C540FB" w14:paraId="41FB8C28" w14:textId="77777777">
      <w:pPr>
        <w:numPr>
          <w:ilvl w:val="0"/>
          <w:numId w:val="23"/>
        </w:numPr>
        <w:spacing w:before="100" w:beforeAutospacing="1" w:after="100" w:afterAutospacing="1"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t>Maintain accurate and current records of teaching, learning, assessment, and internal quality assurance activities.</w:t>
      </w:r>
    </w:p>
    <w:p w:rsidRPr="00C540FB" w:rsidR="00C540FB" w:rsidP="00C540FB" w:rsidRDefault="00C540FB" w14:paraId="6A3CB544" w14:textId="77777777">
      <w:pPr>
        <w:numPr>
          <w:ilvl w:val="0"/>
          <w:numId w:val="23"/>
        </w:numPr>
        <w:spacing w:before="100" w:beforeAutospacing="1" w:after="100" w:afterAutospacing="1"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t>Support continuous improvement through data analysis, external feedback, and compliance with sector developments.</w:t>
      </w:r>
    </w:p>
    <w:p w:rsidRPr="00C540FB" w:rsidR="00C540FB" w:rsidP="00C540FB" w:rsidRDefault="00C540FB" w14:paraId="3602F0A2" w14:textId="77777777">
      <w:pPr>
        <w:spacing w:after="0"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pict w14:anchorId="2ADB52B3">
          <v:rect id="_x0000_i1064" style="width:0;height:1.5pt" o:hr="t" o:hrstd="t" o:hralign="center" fillcolor="#a0a0a0" stroked="f"/>
        </w:pict>
      </w:r>
    </w:p>
    <w:p w:rsidRPr="00C540FB" w:rsidR="00C540FB" w:rsidP="00C540FB" w:rsidRDefault="00C540FB" w14:paraId="29D64527"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C540FB">
        <w:rPr>
          <w:rFonts w:ascii="Times New Roman" w:hAnsi="Times New Roman" w:eastAsia="Times New Roman" w:cs="Times New Roman"/>
          <w:b/>
          <w:bCs/>
          <w:sz w:val="36"/>
          <w:szCs w:val="36"/>
          <w:lang w:eastAsia="en-GB"/>
        </w:rPr>
        <w:t>Internal Verification Strategy</w:t>
      </w:r>
    </w:p>
    <w:p w:rsidRPr="00C540FB" w:rsidR="00C540FB" w:rsidP="628D46F7" w:rsidRDefault="00C540FB" w14:paraId="1C27BBE4" w14:textId="15C4D1C9">
      <w:pPr>
        <w:spacing w:before="100" w:beforeAutospacing="on" w:after="100" w:afterAutospacing="on" w:line="240" w:lineRule="auto"/>
        <w:rPr>
          <w:rFonts w:ascii="Times New Roman" w:hAnsi="Times New Roman" w:eastAsia="Times New Roman" w:cs="Times New Roman"/>
          <w:lang w:eastAsia="en-GB"/>
        </w:rPr>
      </w:pPr>
      <w:r w:rsidRPr="628D46F7" w:rsidR="00C540FB">
        <w:rPr>
          <w:rFonts w:ascii="Times New Roman" w:hAnsi="Times New Roman" w:eastAsia="Times New Roman" w:cs="Times New Roman"/>
          <w:lang w:eastAsia="en-GB"/>
        </w:rPr>
        <w:t xml:space="preserve">The purpose of this strategy is to provide </w:t>
      </w:r>
      <w:r w:rsidRPr="628D46F7" w:rsidR="00C540FB">
        <w:rPr>
          <w:rFonts w:ascii="Times New Roman" w:hAnsi="Times New Roman" w:eastAsia="Times New Roman" w:cs="Times New Roman"/>
          <w:lang w:eastAsia="en-GB"/>
        </w:rPr>
        <w:t>objectives</w:t>
      </w:r>
      <w:r w:rsidRPr="628D46F7" w:rsidR="00C540FB">
        <w:rPr>
          <w:rFonts w:ascii="Times New Roman" w:hAnsi="Times New Roman" w:eastAsia="Times New Roman" w:cs="Times New Roman"/>
          <w:lang w:eastAsia="en-GB"/>
        </w:rPr>
        <w:t xml:space="preserve"> and guidelines to ensure that </w:t>
      </w:r>
      <w:r w:rsidRPr="628D46F7" w:rsidR="374AA97A">
        <w:rPr>
          <w:rFonts w:ascii="Times New Roman" w:hAnsi="Times New Roman" w:eastAsia="Times New Roman" w:cs="Times New Roman"/>
          <w:lang w:eastAsia="en-GB"/>
        </w:rPr>
        <w:t>JUSTELLE MARKETING AND MEDIA LTD</w:t>
      </w:r>
      <w:r w:rsidRPr="628D46F7" w:rsidR="00C540FB">
        <w:rPr>
          <w:rFonts w:ascii="Times New Roman" w:hAnsi="Times New Roman" w:eastAsia="Times New Roman" w:cs="Times New Roman"/>
          <w:lang w:eastAsia="en-GB"/>
        </w:rPr>
        <w:t xml:space="preserve"> and Awarding Organisation internal quality assurance requirements are effectively met. The strategy will also ensure that the internal quality assurance policy is effectively implemented.</w:t>
      </w:r>
    </w:p>
    <w:p w:rsidRPr="00C540FB" w:rsidR="00C540FB" w:rsidP="00C540FB" w:rsidRDefault="00C540FB" w14:paraId="3B5FE1AF" w14:textId="77777777">
      <w:pPr>
        <w:spacing w:after="0"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pict w14:anchorId="3B005779">
          <v:rect id="_x0000_i1065" style="width:0;height:1.5pt" o:hr="t" o:hrstd="t" o:hralign="center" fillcolor="#a0a0a0" stroked="f"/>
        </w:pict>
      </w:r>
    </w:p>
    <w:p w:rsidRPr="00C540FB" w:rsidR="00C540FB" w:rsidP="00C540FB" w:rsidRDefault="00C540FB" w14:paraId="6861D7D4"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C540FB">
        <w:rPr>
          <w:rFonts w:ascii="Times New Roman" w:hAnsi="Times New Roman" w:eastAsia="Times New Roman" w:cs="Times New Roman"/>
          <w:b/>
          <w:bCs/>
          <w:sz w:val="36"/>
          <w:szCs w:val="36"/>
          <w:lang w:eastAsia="en-GB"/>
        </w:rPr>
        <w:t>Strategic Objectives</w:t>
      </w:r>
    </w:p>
    <w:p w:rsidRPr="00C540FB" w:rsidR="00C540FB" w:rsidP="00C540FB" w:rsidRDefault="00C540FB" w14:paraId="0CA1D761" w14:textId="77777777">
      <w:pPr>
        <w:numPr>
          <w:ilvl w:val="0"/>
          <w:numId w:val="24"/>
        </w:numPr>
        <w:spacing w:before="100" w:beforeAutospacing="1" w:after="100" w:afterAutospacing="1"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t>All Internal Quality Assurers (IQAs) to be suitably qualified and experienced.</w:t>
      </w:r>
    </w:p>
    <w:p w:rsidRPr="00C540FB" w:rsidR="00C540FB" w:rsidP="00C540FB" w:rsidRDefault="00C540FB" w14:paraId="37D06547" w14:textId="77777777">
      <w:pPr>
        <w:numPr>
          <w:ilvl w:val="0"/>
          <w:numId w:val="24"/>
        </w:numPr>
        <w:spacing w:before="100" w:beforeAutospacing="1" w:after="100" w:afterAutospacing="1"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t>Ensure that all teaching, learning, and assessment staff are aware of the IQA policy and strategy.</w:t>
      </w:r>
    </w:p>
    <w:p w:rsidRPr="00C540FB" w:rsidR="00C540FB" w:rsidP="00C540FB" w:rsidRDefault="00C540FB" w14:paraId="50CA21BE" w14:textId="77777777">
      <w:pPr>
        <w:numPr>
          <w:ilvl w:val="0"/>
          <w:numId w:val="24"/>
        </w:numPr>
        <w:spacing w:before="100" w:beforeAutospacing="1" w:after="100" w:afterAutospacing="1"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t>Support the continued professional development of teaching, learning, and assessment staff and IQAs.</w:t>
      </w:r>
    </w:p>
    <w:p w:rsidRPr="00C540FB" w:rsidR="00C540FB" w:rsidP="00C540FB" w:rsidRDefault="00C540FB" w14:paraId="757D64C4" w14:textId="77777777">
      <w:pPr>
        <w:numPr>
          <w:ilvl w:val="0"/>
          <w:numId w:val="24"/>
        </w:numPr>
        <w:spacing w:before="100" w:beforeAutospacing="1" w:after="100" w:afterAutospacing="1"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t>Standardise teaching, learning, and assessment activities annually across all delivery areas.</w:t>
      </w:r>
    </w:p>
    <w:p w:rsidRPr="00C540FB" w:rsidR="00C540FB" w:rsidP="00C540FB" w:rsidRDefault="00C540FB" w14:paraId="668F9EE0" w14:textId="77777777">
      <w:pPr>
        <w:numPr>
          <w:ilvl w:val="0"/>
          <w:numId w:val="24"/>
        </w:numPr>
        <w:spacing w:before="100" w:beforeAutospacing="1" w:after="100" w:afterAutospacing="1"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t>Maintain comprehensive records for external standardisation purposes.</w:t>
      </w:r>
    </w:p>
    <w:p w:rsidRPr="00C540FB" w:rsidR="00C540FB" w:rsidP="00C540FB" w:rsidRDefault="00C540FB" w14:paraId="2ECED1F7" w14:textId="77777777">
      <w:pPr>
        <w:numPr>
          <w:ilvl w:val="0"/>
          <w:numId w:val="24"/>
        </w:numPr>
        <w:spacing w:before="100" w:beforeAutospacing="1" w:after="100" w:afterAutospacing="1"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lastRenderedPageBreak/>
        <w:t>Meet all Awarding Organisation’s criteria, including credit values for qualifications signed off by employers and learners.</w:t>
      </w:r>
    </w:p>
    <w:p w:rsidRPr="00C540FB" w:rsidR="00C540FB" w:rsidP="00C540FB" w:rsidRDefault="00C540FB" w14:paraId="4F59BB5C" w14:textId="77777777">
      <w:pPr>
        <w:spacing w:after="0"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pict w14:anchorId="17288A83">
          <v:rect id="_x0000_i1066" style="width:0;height:1.5pt" o:hr="t" o:hrstd="t" o:hralign="center" fillcolor="#a0a0a0" stroked="f"/>
        </w:pict>
      </w:r>
    </w:p>
    <w:p w:rsidRPr="00C540FB" w:rsidR="00C540FB" w:rsidP="00C540FB" w:rsidRDefault="00C540FB" w14:paraId="40758EF7"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C540FB">
        <w:rPr>
          <w:rFonts w:ascii="Times New Roman" w:hAnsi="Times New Roman" w:eastAsia="Times New Roman" w:cs="Times New Roman"/>
          <w:b/>
          <w:bCs/>
          <w:sz w:val="36"/>
          <w:szCs w:val="36"/>
          <w:lang w:eastAsia="en-GB"/>
        </w:rPr>
        <w:t>Sampling Strategy</w:t>
      </w:r>
    </w:p>
    <w:p w:rsidRPr="00C540FB" w:rsidR="00C540FB" w:rsidP="00C540FB" w:rsidRDefault="00C540FB" w14:paraId="78FA6BB3" w14:textId="77777777">
      <w:pPr>
        <w:spacing w:before="100" w:beforeAutospacing="1" w:after="100" w:afterAutospacing="1"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t>The sampling strategy is based on CAMERA principles and risk-assessed sampling ratios. Sampling includes:</w:t>
      </w:r>
    </w:p>
    <w:p w:rsidRPr="00C540FB" w:rsidR="00C540FB" w:rsidP="00C540FB" w:rsidRDefault="00C540FB" w14:paraId="3A02A74A" w14:textId="77777777">
      <w:pPr>
        <w:numPr>
          <w:ilvl w:val="0"/>
          <w:numId w:val="25"/>
        </w:numPr>
        <w:spacing w:before="100" w:beforeAutospacing="1" w:after="100" w:afterAutospacing="1"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t>Evidence sampling across qualifications, including interim and summative.</w:t>
      </w:r>
    </w:p>
    <w:p w:rsidRPr="00C540FB" w:rsidR="00C540FB" w:rsidP="00C540FB" w:rsidRDefault="00C540FB" w14:paraId="12D8A611" w14:textId="77777777">
      <w:pPr>
        <w:numPr>
          <w:ilvl w:val="0"/>
          <w:numId w:val="25"/>
        </w:numPr>
        <w:spacing w:before="100" w:beforeAutospacing="1" w:after="100" w:afterAutospacing="1"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t>Observations of teaching, learning, and assessment practices.</w:t>
      </w:r>
    </w:p>
    <w:p w:rsidRPr="00C540FB" w:rsidR="00C540FB" w:rsidP="00C540FB" w:rsidRDefault="00C540FB" w14:paraId="1C678809" w14:textId="77777777">
      <w:pPr>
        <w:numPr>
          <w:ilvl w:val="0"/>
          <w:numId w:val="25"/>
        </w:numPr>
        <w:spacing w:before="100" w:beforeAutospacing="1" w:after="100" w:afterAutospacing="1"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t>Candidate interviews to verify the quality of teaching and learning.</w:t>
      </w:r>
    </w:p>
    <w:p w:rsidRPr="00C540FB" w:rsidR="00C540FB" w:rsidP="00C540FB" w:rsidRDefault="00C540FB" w14:paraId="4ADA7B0A" w14:textId="77777777">
      <w:pPr>
        <w:numPr>
          <w:ilvl w:val="0"/>
          <w:numId w:val="25"/>
        </w:numPr>
        <w:spacing w:before="100" w:beforeAutospacing="1" w:after="100" w:afterAutospacing="1"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t>Standardisation activities to ensure consistency in assessment.</w:t>
      </w:r>
    </w:p>
    <w:p w:rsidRPr="00C540FB" w:rsidR="00C540FB" w:rsidP="00C540FB" w:rsidRDefault="00C540FB" w14:paraId="3AAF0A32" w14:textId="77777777">
      <w:pPr>
        <w:spacing w:after="0"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pict w14:anchorId="095676FF">
          <v:rect id="_x0000_i1067" style="width:0;height:1.5pt" o:hr="t" o:hrstd="t" o:hralign="center" fillcolor="#a0a0a0" stroked="f"/>
        </w:pict>
      </w:r>
    </w:p>
    <w:p w:rsidRPr="00C540FB" w:rsidR="00C540FB" w:rsidP="00C540FB" w:rsidRDefault="00C540FB" w14:paraId="6826F8A7"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C540FB">
        <w:rPr>
          <w:rFonts w:ascii="Times New Roman" w:hAnsi="Times New Roman" w:eastAsia="Times New Roman" w:cs="Times New Roman"/>
          <w:b/>
          <w:bCs/>
          <w:sz w:val="36"/>
          <w:szCs w:val="36"/>
          <w:lang w:eastAsia="en-GB"/>
        </w:rPr>
        <w:t>Quality Assurance Interventions</w:t>
      </w:r>
    </w:p>
    <w:p w:rsidRPr="00C540FB" w:rsidR="00C540FB" w:rsidP="00C540FB" w:rsidRDefault="00C540FB" w14:paraId="3A1E0C5D" w14:textId="77777777">
      <w:pPr>
        <w:spacing w:before="100" w:beforeAutospacing="1" w:after="100" w:afterAutospacing="1"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t>To ensure consistency across delivery staff and areas, interventions include:</w:t>
      </w:r>
    </w:p>
    <w:p w:rsidRPr="00C540FB" w:rsidR="00C540FB" w:rsidP="00C540FB" w:rsidRDefault="00C540FB" w14:paraId="2DCD22A1" w14:textId="77777777">
      <w:pPr>
        <w:numPr>
          <w:ilvl w:val="0"/>
          <w:numId w:val="26"/>
        </w:numPr>
        <w:spacing w:before="100" w:beforeAutospacing="1" w:after="100" w:afterAutospacing="1"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t>Sampling teaching, learning, and assessment evidence.</w:t>
      </w:r>
    </w:p>
    <w:p w:rsidRPr="00C540FB" w:rsidR="00C540FB" w:rsidP="00C540FB" w:rsidRDefault="00C540FB" w14:paraId="31B641F9" w14:textId="77777777">
      <w:pPr>
        <w:numPr>
          <w:ilvl w:val="0"/>
          <w:numId w:val="26"/>
        </w:numPr>
        <w:spacing w:before="100" w:beforeAutospacing="1" w:after="100" w:afterAutospacing="1"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t>Observations of teaching sessions.</w:t>
      </w:r>
    </w:p>
    <w:p w:rsidRPr="00C540FB" w:rsidR="00C540FB" w:rsidP="00C540FB" w:rsidRDefault="00C540FB" w14:paraId="380DABE0" w14:textId="77777777">
      <w:pPr>
        <w:numPr>
          <w:ilvl w:val="0"/>
          <w:numId w:val="26"/>
        </w:numPr>
        <w:spacing w:before="100" w:beforeAutospacing="1" w:after="100" w:afterAutospacing="1"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t>Employer and learner feedback reviews.</w:t>
      </w:r>
    </w:p>
    <w:p w:rsidRPr="00C540FB" w:rsidR="00C540FB" w:rsidP="00C540FB" w:rsidRDefault="00C540FB" w14:paraId="7F876F9C" w14:textId="77777777">
      <w:pPr>
        <w:numPr>
          <w:ilvl w:val="0"/>
          <w:numId w:val="26"/>
        </w:numPr>
        <w:spacing w:before="100" w:beforeAutospacing="1" w:after="100" w:afterAutospacing="1"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t>Standardisation meetings to share good practice.</w:t>
      </w:r>
    </w:p>
    <w:p w:rsidRPr="00C540FB" w:rsidR="00C540FB" w:rsidP="00C540FB" w:rsidRDefault="00C540FB" w14:paraId="09D1BF91" w14:textId="77777777">
      <w:pPr>
        <w:spacing w:after="0"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pict w14:anchorId="551FB8FA">
          <v:rect id="_x0000_i1068" style="width:0;height:1.5pt" o:hr="t" o:hrstd="t" o:hralign="center" fillcolor="#a0a0a0" stroked="f"/>
        </w:pict>
      </w:r>
    </w:p>
    <w:p w:rsidRPr="00C540FB" w:rsidR="00C540FB" w:rsidP="00C540FB" w:rsidRDefault="00C540FB" w14:paraId="4EAED5F2"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C540FB">
        <w:rPr>
          <w:rFonts w:ascii="Times New Roman" w:hAnsi="Times New Roman" w:eastAsia="Times New Roman" w:cs="Times New Roman"/>
          <w:b/>
          <w:bCs/>
          <w:sz w:val="36"/>
          <w:szCs w:val="36"/>
          <w:lang w:eastAsia="en-GB"/>
        </w:rPr>
        <w:t>Skills Bootcamp-Specific Adjustments</w:t>
      </w:r>
    </w:p>
    <w:p w:rsidRPr="00C540FB" w:rsidR="00C540FB" w:rsidP="00C540FB" w:rsidRDefault="00C540FB" w14:paraId="24528E91" w14:textId="77777777">
      <w:pPr>
        <w:spacing w:before="100" w:beforeAutospacing="1" w:after="100" w:afterAutospacing="1"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t>Given the focus on Skills Bootcamps, the following adjustments are implemented:</w:t>
      </w:r>
    </w:p>
    <w:p w:rsidRPr="00C540FB" w:rsidR="00C540FB" w:rsidP="00C540FB" w:rsidRDefault="00C540FB" w14:paraId="0E340880" w14:textId="77777777">
      <w:pPr>
        <w:numPr>
          <w:ilvl w:val="0"/>
          <w:numId w:val="27"/>
        </w:numPr>
        <w:spacing w:before="100" w:beforeAutospacing="1" w:after="100" w:afterAutospacing="1"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t>Continuous review of programme relevance to ensure alignment with employer and sector needs.</w:t>
      </w:r>
    </w:p>
    <w:p w:rsidRPr="00C540FB" w:rsidR="00C540FB" w:rsidP="00C540FB" w:rsidRDefault="00C540FB" w14:paraId="7D36D656" w14:textId="77777777">
      <w:pPr>
        <w:numPr>
          <w:ilvl w:val="0"/>
          <w:numId w:val="27"/>
        </w:numPr>
        <w:spacing w:before="100" w:beforeAutospacing="1" w:after="100" w:afterAutospacing="1"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t>Engagement with learners to tailor teaching, learning, and assessment activities for short-term intensive programmes.</w:t>
      </w:r>
    </w:p>
    <w:p w:rsidRPr="00C540FB" w:rsidR="00C540FB" w:rsidP="00C540FB" w:rsidRDefault="00C540FB" w14:paraId="3BC99827" w14:textId="77777777">
      <w:pPr>
        <w:numPr>
          <w:ilvl w:val="0"/>
          <w:numId w:val="27"/>
        </w:numPr>
        <w:spacing w:before="100" w:beforeAutospacing="1" w:after="100" w:afterAutospacing="1"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t>Regular employer feedback to ensure outcomes align with workforce requirements.</w:t>
      </w:r>
    </w:p>
    <w:p w:rsidRPr="00C540FB" w:rsidR="00C540FB" w:rsidP="00C540FB" w:rsidRDefault="00C540FB" w14:paraId="3FDEF433" w14:textId="77777777">
      <w:pPr>
        <w:spacing w:after="0"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pict w14:anchorId="3D082C55">
          <v:rect id="_x0000_i1069" style="width:0;height:1.5pt" o:hr="t" o:hrstd="t" o:hralign="center" fillcolor="#a0a0a0" stroked="f"/>
        </w:pict>
      </w:r>
    </w:p>
    <w:p w:rsidRPr="00C540FB" w:rsidR="00C540FB" w:rsidP="00C540FB" w:rsidRDefault="00C540FB" w14:paraId="674B0ECF"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C540FB">
        <w:rPr>
          <w:rFonts w:ascii="Times New Roman" w:hAnsi="Times New Roman" w:eastAsia="Times New Roman" w:cs="Times New Roman"/>
          <w:b/>
          <w:bCs/>
          <w:sz w:val="36"/>
          <w:szCs w:val="36"/>
          <w:lang w:eastAsia="en-GB"/>
        </w:rPr>
        <w:t>Evaluation of Quality and Training Outcomes</w:t>
      </w:r>
    </w:p>
    <w:p w:rsidRPr="00C540FB" w:rsidR="00C540FB" w:rsidP="00C540FB" w:rsidRDefault="00C540FB" w14:paraId="45840393" w14:textId="77777777">
      <w:pPr>
        <w:spacing w:before="100" w:beforeAutospacing="1" w:after="100" w:afterAutospacing="1"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t>Key performance indicators include:</w:t>
      </w:r>
    </w:p>
    <w:p w:rsidRPr="00C540FB" w:rsidR="00C540FB" w:rsidP="00C540FB" w:rsidRDefault="00C540FB" w14:paraId="7489F936" w14:textId="77777777">
      <w:pPr>
        <w:numPr>
          <w:ilvl w:val="0"/>
          <w:numId w:val="28"/>
        </w:numPr>
        <w:spacing w:before="100" w:beforeAutospacing="1" w:after="100" w:afterAutospacing="1"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t>Bi-annual self-assessment and quality improvement days.</w:t>
      </w:r>
    </w:p>
    <w:p w:rsidRPr="00C540FB" w:rsidR="00C540FB" w:rsidP="00C540FB" w:rsidRDefault="00C540FB" w14:paraId="6C2A9283" w14:textId="77777777">
      <w:pPr>
        <w:numPr>
          <w:ilvl w:val="0"/>
          <w:numId w:val="28"/>
        </w:numPr>
        <w:spacing w:before="100" w:beforeAutospacing="1" w:after="100" w:afterAutospacing="1"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t>Monthly progress reports detailing learner outcomes and demographics.</w:t>
      </w:r>
    </w:p>
    <w:p w:rsidRPr="00C540FB" w:rsidR="00C540FB" w:rsidP="00C540FB" w:rsidRDefault="00C540FB" w14:paraId="38439C35" w14:textId="77777777">
      <w:pPr>
        <w:numPr>
          <w:ilvl w:val="0"/>
          <w:numId w:val="28"/>
        </w:numPr>
        <w:spacing w:before="100" w:beforeAutospacing="1" w:after="100" w:afterAutospacing="1"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t>Annual external peer reviews and audits.</w:t>
      </w:r>
    </w:p>
    <w:p w:rsidRPr="00C540FB" w:rsidR="00C540FB" w:rsidP="00C540FB" w:rsidRDefault="00C540FB" w14:paraId="14CC7765" w14:textId="77777777">
      <w:pPr>
        <w:numPr>
          <w:ilvl w:val="0"/>
          <w:numId w:val="28"/>
        </w:numPr>
        <w:spacing w:before="100" w:beforeAutospacing="1" w:after="100" w:afterAutospacing="1"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t>Feedback from learners and employers to inform improvement plans.</w:t>
      </w:r>
    </w:p>
    <w:p w:rsidRPr="00C540FB" w:rsidR="00C540FB" w:rsidP="00C540FB" w:rsidRDefault="00C540FB" w14:paraId="030D24E1" w14:textId="77777777">
      <w:pPr>
        <w:spacing w:after="0"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lastRenderedPageBreak/>
        <w:pict w14:anchorId="7D9986BA">
          <v:rect id="_x0000_i1070" style="width:0;height:1.5pt" o:hr="t" o:hrstd="t" o:hralign="center" fillcolor="#a0a0a0" stroked="f"/>
        </w:pict>
      </w:r>
    </w:p>
    <w:p w:rsidRPr="00C540FB" w:rsidR="00C540FB" w:rsidP="00C540FB" w:rsidRDefault="00C540FB" w14:paraId="2A4C6E48"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C540FB">
        <w:rPr>
          <w:rFonts w:ascii="Times New Roman" w:hAnsi="Times New Roman" w:eastAsia="Times New Roman" w:cs="Times New Roman"/>
          <w:b/>
          <w:bCs/>
          <w:sz w:val="36"/>
          <w:szCs w:val="36"/>
          <w:lang w:eastAsia="en-GB"/>
        </w:rPr>
        <w:t>Customer Feedback Process</w:t>
      </w:r>
    </w:p>
    <w:p w:rsidRPr="00C540FB" w:rsidR="00C540FB" w:rsidP="00C540FB" w:rsidRDefault="00C540FB" w14:paraId="512F8FE2" w14:textId="77777777">
      <w:pPr>
        <w:spacing w:before="100" w:beforeAutospacing="1" w:after="100" w:afterAutospacing="1"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t>Feedback methods include:</w:t>
      </w:r>
    </w:p>
    <w:p w:rsidRPr="00C540FB" w:rsidR="00C540FB" w:rsidP="00C540FB" w:rsidRDefault="00C540FB" w14:paraId="28AFA5C6" w14:textId="77777777">
      <w:pPr>
        <w:numPr>
          <w:ilvl w:val="0"/>
          <w:numId w:val="29"/>
        </w:numPr>
        <w:spacing w:before="100" w:beforeAutospacing="1" w:after="100" w:afterAutospacing="1"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t>Responding to learner and employer feedback within 24 hours.</w:t>
      </w:r>
    </w:p>
    <w:p w:rsidRPr="00C540FB" w:rsidR="00C540FB" w:rsidP="00C540FB" w:rsidRDefault="00C540FB" w14:paraId="75775A25" w14:textId="77777777">
      <w:pPr>
        <w:numPr>
          <w:ilvl w:val="0"/>
          <w:numId w:val="29"/>
        </w:numPr>
        <w:spacing w:before="100" w:beforeAutospacing="1" w:after="100" w:afterAutospacing="1"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t>Reviewing workshop evaluations to inform changes.</w:t>
      </w:r>
    </w:p>
    <w:p w:rsidRPr="00C540FB" w:rsidR="00C540FB" w:rsidP="00C540FB" w:rsidRDefault="00C540FB" w14:paraId="7ECA26A3" w14:textId="77777777">
      <w:pPr>
        <w:numPr>
          <w:ilvl w:val="0"/>
          <w:numId w:val="29"/>
        </w:numPr>
        <w:spacing w:before="100" w:beforeAutospacing="1" w:after="100" w:afterAutospacing="1"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t>Instigating changes based on survey results and external reviews.</w:t>
      </w:r>
    </w:p>
    <w:p w:rsidRPr="00C540FB" w:rsidR="00C540FB" w:rsidP="00C540FB" w:rsidRDefault="00C540FB" w14:paraId="2C393C51" w14:textId="77777777">
      <w:pPr>
        <w:spacing w:after="0"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pict w14:anchorId="05D28336">
          <v:rect id="_x0000_i1071" style="width:0;height:1.5pt" o:hr="t" o:hrstd="t" o:hralign="center" fillcolor="#a0a0a0" stroked="f"/>
        </w:pict>
      </w:r>
    </w:p>
    <w:p w:rsidRPr="00C540FB" w:rsidR="00C540FB" w:rsidP="00C540FB" w:rsidRDefault="00C540FB" w14:paraId="2ACBC811" w14:textId="77777777">
      <w:pPr>
        <w:spacing w:before="100" w:beforeAutospacing="1" w:after="100" w:afterAutospacing="1" w:line="240" w:lineRule="auto"/>
        <w:outlineLvl w:val="1"/>
        <w:rPr>
          <w:rFonts w:ascii="Times New Roman" w:hAnsi="Times New Roman" w:eastAsia="Times New Roman" w:cs="Times New Roman"/>
          <w:b/>
          <w:bCs/>
          <w:sz w:val="36"/>
          <w:szCs w:val="36"/>
          <w:lang w:eastAsia="en-GB"/>
        </w:rPr>
      </w:pPr>
      <w:r w:rsidRPr="00C540FB">
        <w:rPr>
          <w:rFonts w:ascii="Times New Roman" w:hAnsi="Times New Roman" w:eastAsia="Times New Roman" w:cs="Times New Roman"/>
          <w:b/>
          <w:bCs/>
          <w:sz w:val="36"/>
          <w:szCs w:val="36"/>
          <w:lang w:eastAsia="en-GB"/>
        </w:rPr>
        <w:t>Training Improvement Procedures</w:t>
      </w:r>
    </w:p>
    <w:p w:rsidRPr="00C540FB" w:rsidR="00C540FB" w:rsidP="00C540FB" w:rsidRDefault="00C540FB" w14:paraId="66C70971" w14:textId="77777777">
      <w:pPr>
        <w:spacing w:before="100" w:beforeAutospacing="1" w:after="100" w:afterAutospacing="1"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t>Continuous improvement is supported through:</w:t>
      </w:r>
    </w:p>
    <w:p w:rsidRPr="00C540FB" w:rsidR="00C540FB" w:rsidP="00C540FB" w:rsidRDefault="00C540FB" w14:paraId="7CC22903" w14:textId="77777777">
      <w:pPr>
        <w:numPr>
          <w:ilvl w:val="0"/>
          <w:numId w:val="30"/>
        </w:numPr>
        <w:spacing w:before="100" w:beforeAutospacing="1" w:after="100" w:afterAutospacing="1"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t>Observation of teaching, learning, and assessment sessions.</w:t>
      </w:r>
    </w:p>
    <w:p w:rsidRPr="00C540FB" w:rsidR="00C540FB" w:rsidP="00C540FB" w:rsidRDefault="00C540FB" w14:paraId="3FAC46AF" w14:textId="77777777">
      <w:pPr>
        <w:numPr>
          <w:ilvl w:val="0"/>
          <w:numId w:val="30"/>
        </w:numPr>
        <w:spacing w:before="100" w:beforeAutospacing="1" w:after="100" w:afterAutospacing="1"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t>Peer and external reviews.</w:t>
      </w:r>
    </w:p>
    <w:p w:rsidRPr="00C540FB" w:rsidR="00C540FB" w:rsidP="00C540FB" w:rsidRDefault="00C540FB" w14:paraId="4F20854F" w14:textId="77777777">
      <w:pPr>
        <w:numPr>
          <w:ilvl w:val="0"/>
          <w:numId w:val="30"/>
        </w:numPr>
        <w:spacing w:before="100" w:beforeAutospacing="1" w:after="100" w:afterAutospacing="1"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t>Regular updates to training resources.</w:t>
      </w:r>
    </w:p>
    <w:p w:rsidRPr="00C540FB" w:rsidR="00C540FB" w:rsidP="00C540FB" w:rsidRDefault="00C540FB" w14:paraId="2DA70A75" w14:textId="77777777">
      <w:pPr>
        <w:numPr>
          <w:ilvl w:val="0"/>
          <w:numId w:val="30"/>
        </w:numPr>
        <w:spacing w:before="100" w:beforeAutospacing="1" w:after="100" w:afterAutospacing="1"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t>Staff development and training aligned with sector changes.</w:t>
      </w:r>
    </w:p>
    <w:p w:rsidRPr="00C540FB" w:rsidR="00C540FB" w:rsidP="00C540FB" w:rsidRDefault="00C540FB" w14:paraId="7C48ED69" w14:textId="77777777">
      <w:pPr>
        <w:spacing w:after="0" w:line="240" w:lineRule="auto"/>
        <w:rPr>
          <w:rFonts w:ascii="Times New Roman" w:hAnsi="Times New Roman" w:eastAsia="Times New Roman" w:cs="Times New Roman"/>
          <w:lang w:eastAsia="en-GB"/>
        </w:rPr>
      </w:pPr>
      <w:r w:rsidRPr="00C540FB">
        <w:rPr>
          <w:rFonts w:ascii="Times New Roman" w:hAnsi="Times New Roman" w:eastAsia="Times New Roman" w:cs="Times New Roman"/>
          <w:lang w:eastAsia="en-GB"/>
        </w:rPr>
        <w:pict w14:anchorId="780068FC">
          <v:rect id="_x0000_i1072" style="width:0;height:1.5pt" o:hr="t" o:hrstd="t" o:hralign="center" fillcolor="#a0a0a0" stroked="f"/>
        </w:pict>
      </w:r>
    </w:p>
    <w:p w:rsidRPr="00C540FB" w:rsidR="00C540FB" w:rsidP="628D46F7" w:rsidRDefault="00C540FB" w14:paraId="14C8DD38" w14:textId="0F3DC5D5">
      <w:pPr>
        <w:spacing w:before="100" w:beforeAutospacing="on" w:after="100" w:afterAutospacing="on" w:line="240" w:lineRule="auto"/>
        <w:rPr>
          <w:rFonts w:ascii="Times New Roman" w:hAnsi="Times New Roman" w:eastAsia="Times New Roman" w:cs="Times New Roman"/>
          <w:lang w:eastAsia="en-GB"/>
        </w:rPr>
      </w:pPr>
      <w:r w:rsidRPr="628D46F7" w:rsidR="00C540FB">
        <w:rPr>
          <w:rFonts w:ascii="Times New Roman" w:hAnsi="Times New Roman" w:eastAsia="Times New Roman" w:cs="Times New Roman"/>
          <w:lang w:eastAsia="en-GB"/>
        </w:rPr>
        <w:t xml:space="preserve">This policy reflects </w:t>
      </w:r>
      <w:r w:rsidRPr="628D46F7" w:rsidR="374AA97A">
        <w:rPr>
          <w:rFonts w:ascii="Times New Roman" w:hAnsi="Times New Roman" w:eastAsia="Times New Roman" w:cs="Times New Roman"/>
          <w:lang w:eastAsia="en-GB"/>
        </w:rPr>
        <w:t>JUSTELLE MARKETING AND MEDIA LTD</w:t>
      </w:r>
      <w:r w:rsidRPr="628D46F7" w:rsidR="00C540FB">
        <w:rPr>
          <w:rFonts w:ascii="Times New Roman" w:hAnsi="Times New Roman" w:eastAsia="Times New Roman" w:cs="Times New Roman"/>
          <w:lang w:eastAsia="en-GB"/>
        </w:rPr>
        <w:t>’s commitment to quality assurance and the delivery of high-standard Skills Bootcamps, ensuring compliance with regulatory requirements and promoting best practices across all programmes.</w:t>
      </w:r>
    </w:p>
    <w:p w:rsidRPr="00C540FB" w:rsidR="00CE76F6" w:rsidP="00C540FB" w:rsidRDefault="00CE76F6" w14:paraId="41AF9B92" w14:textId="4EB994D4">
      <w:bookmarkStart w:name="_GoBack" w:id="0"/>
      <w:bookmarkEnd w:id="0"/>
    </w:p>
    <w:sectPr w:rsidRPr="00C540FB" w:rsidR="00CE76F6" w:rsidSect="001E4F5B">
      <w:footerReference w:type="default" r:id="rId11"/>
      <w:footerReference w:type="first" r:id="rId12"/>
      <w:pgSz w:w="11906" w:h="16838" w:orient="portrait"/>
      <w:pgMar w:top="1440" w:right="1440" w:bottom="1134" w:left="1440" w:header="709" w:footer="29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7D9B" w:rsidP="0050109B" w:rsidRDefault="00C17D9B" w14:paraId="5A48215F" w14:textId="77777777">
      <w:pPr>
        <w:spacing w:after="0" w:line="240" w:lineRule="auto"/>
      </w:pPr>
      <w:r>
        <w:separator/>
      </w:r>
    </w:p>
  </w:endnote>
  <w:endnote w:type="continuationSeparator" w:id="0">
    <w:p w:rsidR="00C17D9B" w:rsidP="0050109B" w:rsidRDefault="00C17D9B" w14:paraId="3CF4A131"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color="808080" w:themeColor="background1" w:themeShade="80" w:sz="18" w:space="0"/>
        <w:insideV w:val="single" w:color="808080" w:themeColor="background1" w:themeShade="80" w:sz="18" w:space="0"/>
      </w:tblBorders>
      <w:tblLook w:val="04A0" w:firstRow="1" w:lastRow="0" w:firstColumn="1" w:lastColumn="0" w:noHBand="0" w:noVBand="1"/>
    </w:tblPr>
    <w:tblGrid>
      <w:gridCol w:w="958"/>
      <w:gridCol w:w="8284"/>
    </w:tblGrid>
    <w:tr w:rsidR="003412AA" w14:paraId="7580E651" w14:textId="77777777">
      <w:tc>
        <w:tcPr>
          <w:tcW w:w="918" w:type="dxa"/>
        </w:tcPr>
        <w:p w:rsidRPr="00385A03" w:rsidR="003412AA" w:rsidRDefault="003412AA" w14:paraId="7580E64F" w14:textId="3D9FD952">
          <w:pPr>
            <w:pStyle w:val="Footer"/>
            <w:jc w:val="right"/>
            <w:rPr>
              <w:b/>
              <w:bCs/>
              <w:color w:val="4F81BD" w:themeColor="accent1"/>
              <w:sz w:val="16"/>
              <w:szCs w:val="16"/>
              <w14:numForm w14:val="oldStyle"/>
            </w:rPr>
          </w:pPr>
          <w:r w:rsidRPr="00385A03">
            <w:rPr>
              <w:sz w:val="16"/>
              <w:szCs w:val="16"/>
              <w14:shadow w14:blurRad="50800" w14:dist="38100" w14:dir="2700000" w14:sx="100000" w14:sy="100000" w14:kx="0" w14:ky="0" w14:algn="tl">
                <w14:srgbClr w14:val="000000">
                  <w14:alpha w14:val="60000"/>
                </w14:srgbClr>
              </w14:shadow>
              <w14:numForm w14:val="oldStyle"/>
            </w:rPr>
            <w:fldChar w:fldCharType="begin"/>
          </w:r>
          <w:r w:rsidRPr="00385A03">
            <w:rPr>
              <w:sz w:val="16"/>
              <w:szCs w:val="16"/>
              <w14:shadow w14:blurRad="50800" w14:dist="38100" w14:dir="2700000" w14:sx="100000" w14:sy="100000" w14:kx="0" w14:ky="0" w14:algn="tl">
                <w14:srgbClr w14:val="000000">
                  <w14:alpha w14:val="60000"/>
                </w14:srgbClr>
              </w14:shadow>
              <w14:numForm w14:val="oldStyle"/>
            </w:rPr>
            <w:instrText xml:space="preserve"> PAGE   \* MERGEFORMAT </w:instrText>
          </w:r>
          <w:r w:rsidRPr="00385A03">
            <w:rPr>
              <w:sz w:val="16"/>
              <w:szCs w:val="16"/>
              <w14:shadow w14:blurRad="50800" w14:dist="38100" w14:dir="2700000" w14:sx="100000" w14:sy="100000" w14:kx="0" w14:ky="0" w14:algn="tl">
                <w14:srgbClr w14:val="000000">
                  <w14:alpha w14:val="60000"/>
                </w14:srgbClr>
              </w14:shadow>
              <w14:numForm w14:val="oldStyle"/>
            </w:rPr>
            <w:fldChar w:fldCharType="separate"/>
          </w:r>
          <w:r w:rsidRPr="001E4F5B" w:rsidR="001E4F5B">
            <w:rPr>
              <w:b/>
              <w:bCs/>
              <w:noProof/>
              <w:color w:val="4F81BD" w:themeColor="accent1"/>
              <w:sz w:val="16"/>
              <w:szCs w:val="16"/>
              <w14:shadow w14:blurRad="50800" w14:dist="38100" w14:dir="2700000" w14:sx="100000" w14:sy="100000" w14:kx="0" w14:ky="0" w14:algn="tl">
                <w14:srgbClr w14:val="000000">
                  <w14:alpha w14:val="60000"/>
                </w14:srgbClr>
              </w14:shadow>
              <w14:numForm w14:val="oldStyle"/>
            </w:rPr>
            <w:t>4</w:t>
          </w:r>
          <w:r w:rsidRPr="00385A03">
            <w:rPr>
              <w:b/>
              <w:bCs/>
              <w:noProof/>
              <w:color w:val="4F81BD" w:themeColor="accent1"/>
              <w:sz w:val="16"/>
              <w:szCs w:val="16"/>
              <w14:shadow w14:blurRad="50800" w14:dist="38100" w14:dir="2700000" w14:sx="100000" w14:sy="100000" w14:kx="0" w14:ky="0" w14:algn="tl">
                <w14:srgbClr w14:val="000000">
                  <w14:alpha w14:val="60000"/>
                </w14:srgbClr>
              </w14:shadow>
              <w14:numForm w14:val="oldStyle"/>
            </w:rPr>
            <w:fldChar w:fldCharType="end"/>
          </w:r>
        </w:p>
      </w:tc>
      <w:tc>
        <w:tcPr>
          <w:tcW w:w="7938" w:type="dxa"/>
        </w:tcPr>
        <w:p w:rsidR="003412AA" w:rsidP="0022491F" w:rsidRDefault="003412AA" w14:paraId="7580E650" w14:textId="2DC75288">
          <w:pPr>
            <w:pStyle w:val="Footer"/>
            <w:jc w:val="right"/>
          </w:pPr>
        </w:p>
      </w:tc>
    </w:tr>
  </w:tbl>
  <w:p w:rsidRPr="00385A03" w:rsidR="003412AA" w:rsidP="00385A03" w:rsidRDefault="003412AA" w14:paraId="7580E652" w14:textId="2BD820E8">
    <w:pPr>
      <w:pStyle w:val="Footer"/>
      <w:jc w:val="right"/>
      <w:rPr>
        <w:b/>
        <w:bCs/>
        <w:noProof/>
        <w:color w:val="4F81BD" w:themeColor="accent1"/>
        <w:sz w:val="16"/>
        <w:szCs w:val="16"/>
        <w14:shadow w14:blurRad="50800" w14:dist="38100" w14:dir="2700000" w14:sx="100000" w14:sy="100000" w14:kx="0" w14:ky="0" w14:algn="tl">
          <w14:srgbClr w14:val="000000">
            <w14:alpha w14:val="60000"/>
          </w14:srgbClr>
        </w14:shadow>
        <w14:numForm w14:val="oldStyle"/>
      </w:rPr>
    </w:pPr>
    <w:r w:rsidRPr="00385A03">
      <w:rPr>
        <w:b/>
        <w:bCs/>
        <w:noProof/>
        <w:color w:val="4F81BD" w:themeColor="accent1"/>
        <w:sz w:val="16"/>
        <w:szCs w:val="16"/>
        <w14:shadow w14:blurRad="50800" w14:dist="38100" w14:dir="2700000" w14:sx="100000" w14:sy="100000" w14:kx="0" w14:ky="0" w14:algn="tl">
          <w14:srgbClr w14:val="000000">
            <w14:alpha w14:val="60000"/>
          </w14:srgbClr>
        </w14:shadow>
        <w14:numForm w14:val="oldStyle"/>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color="808080" w:sz="18" w:space="0"/>
        <w:insideV w:val="single" w:color="808080" w:sz="18" w:space="0"/>
      </w:tblBorders>
      <w:tblLook w:val="04A0" w:firstRow="1" w:lastRow="0" w:firstColumn="1" w:lastColumn="0" w:noHBand="0" w:noVBand="1"/>
    </w:tblPr>
    <w:tblGrid>
      <w:gridCol w:w="958"/>
      <w:gridCol w:w="8284"/>
    </w:tblGrid>
    <w:tr w:rsidRPr="009574DD" w:rsidR="003412AA" w:rsidTr="008159D7" w14:paraId="1FEB3750" w14:textId="77777777">
      <w:tc>
        <w:tcPr>
          <w:tcW w:w="918" w:type="dxa"/>
        </w:tcPr>
        <w:p w:rsidRPr="002512F8" w:rsidR="003412AA" w:rsidP="002C13BE" w:rsidRDefault="003412AA" w14:paraId="246092B3" w14:textId="60626C98">
          <w:pPr>
            <w:pStyle w:val="Footer"/>
            <w:jc w:val="right"/>
            <w:rPr>
              <w:b/>
              <w:color w:val="4F81BD"/>
              <w:sz w:val="16"/>
              <w:szCs w:val="16"/>
            </w:rPr>
          </w:pPr>
          <w:r w:rsidRPr="002512F8">
            <w:rPr>
              <w:sz w:val="16"/>
              <w:szCs w:val="16"/>
            </w:rPr>
            <w:fldChar w:fldCharType="begin"/>
          </w:r>
          <w:r w:rsidRPr="002512F8">
            <w:rPr>
              <w:sz w:val="16"/>
              <w:szCs w:val="16"/>
            </w:rPr>
            <w:instrText xml:space="preserve"> PAGE   \* MERGEFORMAT </w:instrText>
          </w:r>
          <w:r w:rsidRPr="002512F8">
            <w:rPr>
              <w:sz w:val="16"/>
              <w:szCs w:val="16"/>
            </w:rPr>
            <w:fldChar w:fldCharType="separate"/>
          </w:r>
          <w:r w:rsidRPr="001E4F5B" w:rsidR="001E4F5B">
            <w:rPr>
              <w:b/>
              <w:noProof/>
              <w:color w:val="4F81BD"/>
              <w:sz w:val="16"/>
              <w:szCs w:val="16"/>
            </w:rPr>
            <w:t>1</w:t>
          </w:r>
          <w:r w:rsidRPr="002512F8">
            <w:rPr>
              <w:sz w:val="16"/>
              <w:szCs w:val="16"/>
            </w:rPr>
            <w:fldChar w:fldCharType="end"/>
          </w:r>
        </w:p>
      </w:tc>
      <w:tc>
        <w:tcPr>
          <w:tcW w:w="7938" w:type="dxa"/>
        </w:tcPr>
        <w:p w:rsidRPr="009574DD" w:rsidR="003412AA" w:rsidP="002C13BE" w:rsidRDefault="003412AA" w14:paraId="27E8900E" w14:textId="00FB0CCA">
          <w:pPr>
            <w:pStyle w:val="Footer"/>
            <w:jc w:val="right"/>
            <w:rPr>
              <w:b/>
              <w:noProof/>
              <w:color w:val="4F81BD"/>
              <w:sz w:val="16"/>
              <w:szCs w:val="16"/>
            </w:rPr>
          </w:pPr>
        </w:p>
      </w:tc>
    </w:tr>
  </w:tbl>
  <w:p w:rsidR="003412AA" w:rsidRDefault="003412AA" w14:paraId="530FE8BE"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7D9B" w:rsidP="0050109B" w:rsidRDefault="00C17D9B" w14:paraId="6884747E" w14:textId="77777777">
      <w:pPr>
        <w:spacing w:after="0" w:line="240" w:lineRule="auto"/>
      </w:pPr>
      <w:r>
        <w:separator/>
      </w:r>
    </w:p>
  </w:footnote>
  <w:footnote w:type="continuationSeparator" w:id="0">
    <w:p w:rsidR="00C17D9B" w:rsidP="0050109B" w:rsidRDefault="00C17D9B" w14:paraId="165D1EAB"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91DF0"/>
    <w:multiLevelType w:val="multilevel"/>
    <w:tmpl w:val="8BEE96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0511131F"/>
    <w:multiLevelType w:val="multilevel"/>
    <w:tmpl w:val="A54E3BF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07306CD8"/>
    <w:multiLevelType w:val="multilevel"/>
    <w:tmpl w:val="AFF6137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08512CB4"/>
    <w:multiLevelType w:val="multilevel"/>
    <w:tmpl w:val="68D2C3B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 w15:restartNumberingAfterBreak="0">
    <w:nsid w:val="09F64080"/>
    <w:multiLevelType w:val="multilevel"/>
    <w:tmpl w:val="67DE3DA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14E97023"/>
    <w:multiLevelType w:val="hybridMultilevel"/>
    <w:tmpl w:val="DA9AFCA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1A1710F0"/>
    <w:multiLevelType w:val="hybridMultilevel"/>
    <w:tmpl w:val="4D02D2F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1BBB79BD"/>
    <w:multiLevelType w:val="hybridMultilevel"/>
    <w:tmpl w:val="13726618"/>
    <w:lvl w:ilvl="0" w:tplc="04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8" w15:restartNumberingAfterBreak="0">
    <w:nsid w:val="1F7E6D40"/>
    <w:multiLevelType w:val="multilevel"/>
    <w:tmpl w:val="1A5C88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24BE47C8"/>
    <w:multiLevelType w:val="hybridMultilevel"/>
    <w:tmpl w:val="EB02330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29D34590"/>
    <w:multiLevelType w:val="hybridMultilevel"/>
    <w:tmpl w:val="7BD0416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2FF7645E"/>
    <w:multiLevelType w:val="hybridMultilevel"/>
    <w:tmpl w:val="5E2E9DEC"/>
    <w:lvl w:ilvl="0" w:tplc="04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2" w15:restartNumberingAfterBreak="0">
    <w:nsid w:val="33D40E7E"/>
    <w:multiLevelType w:val="hybridMultilevel"/>
    <w:tmpl w:val="3E9AFC9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35E72935"/>
    <w:multiLevelType w:val="multilevel"/>
    <w:tmpl w:val="22FC633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36C96D2C"/>
    <w:multiLevelType w:val="hybridMultilevel"/>
    <w:tmpl w:val="11FAFA0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5" w15:restartNumberingAfterBreak="0">
    <w:nsid w:val="37FE5791"/>
    <w:multiLevelType w:val="hybridMultilevel"/>
    <w:tmpl w:val="54384F1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38E84AFD"/>
    <w:multiLevelType w:val="multilevel"/>
    <w:tmpl w:val="FCDC3E3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3A700E8C"/>
    <w:multiLevelType w:val="multilevel"/>
    <w:tmpl w:val="87B0ECF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8" w15:restartNumberingAfterBreak="0">
    <w:nsid w:val="3C223511"/>
    <w:multiLevelType w:val="hybridMultilevel"/>
    <w:tmpl w:val="0C58EBA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9" w15:restartNumberingAfterBreak="0">
    <w:nsid w:val="3FD93332"/>
    <w:multiLevelType w:val="multilevel"/>
    <w:tmpl w:val="A0263F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468057AF"/>
    <w:multiLevelType w:val="hybridMultilevel"/>
    <w:tmpl w:val="5FE8A80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1" w15:restartNumberingAfterBreak="0">
    <w:nsid w:val="470D7485"/>
    <w:multiLevelType w:val="multilevel"/>
    <w:tmpl w:val="E96C89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2" w15:restartNumberingAfterBreak="0">
    <w:nsid w:val="4AE85B82"/>
    <w:multiLevelType w:val="multilevel"/>
    <w:tmpl w:val="BF50104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4D51636C"/>
    <w:multiLevelType w:val="multilevel"/>
    <w:tmpl w:val="CFBE296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4" w15:restartNumberingAfterBreak="0">
    <w:nsid w:val="4D561800"/>
    <w:multiLevelType w:val="multilevel"/>
    <w:tmpl w:val="CAC43CA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5" w15:restartNumberingAfterBreak="0">
    <w:nsid w:val="585751A5"/>
    <w:multiLevelType w:val="hybridMultilevel"/>
    <w:tmpl w:val="F2DEBA7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6" w15:restartNumberingAfterBreak="0">
    <w:nsid w:val="5CAA2CEA"/>
    <w:multiLevelType w:val="multilevel"/>
    <w:tmpl w:val="ADA0464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7" w15:restartNumberingAfterBreak="0">
    <w:nsid w:val="65FC3D62"/>
    <w:multiLevelType w:val="hybridMultilevel"/>
    <w:tmpl w:val="4D24D200"/>
    <w:lvl w:ilvl="0" w:tplc="04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8" w15:restartNumberingAfterBreak="0">
    <w:nsid w:val="6D8314D2"/>
    <w:multiLevelType w:val="multilevel"/>
    <w:tmpl w:val="CE4E1BC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9" w15:restartNumberingAfterBreak="0">
    <w:nsid w:val="6F8E6081"/>
    <w:multiLevelType w:val="multilevel"/>
    <w:tmpl w:val="0F60517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abstractNumId w:val="14"/>
  </w:num>
  <w:num w:numId="2">
    <w:abstractNumId w:val="5"/>
  </w:num>
  <w:num w:numId="3">
    <w:abstractNumId w:val="18"/>
  </w:num>
  <w:num w:numId="4">
    <w:abstractNumId w:val="25"/>
  </w:num>
  <w:num w:numId="5">
    <w:abstractNumId w:val="15"/>
  </w:num>
  <w:num w:numId="6">
    <w:abstractNumId w:val="10"/>
  </w:num>
  <w:num w:numId="7">
    <w:abstractNumId w:val="6"/>
  </w:num>
  <w:num w:numId="8">
    <w:abstractNumId w:val="12"/>
  </w:num>
  <w:num w:numId="9">
    <w:abstractNumId w:val="20"/>
  </w:num>
  <w:num w:numId="10">
    <w:abstractNumId w:val="9"/>
  </w:num>
  <w:num w:numId="11">
    <w:abstractNumId w:val="27"/>
  </w:num>
  <w:num w:numId="12">
    <w:abstractNumId w:val="7"/>
  </w:num>
  <w:num w:numId="13">
    <w:abstractNumId w:val="11"/>
  </w:num>
  <w:num w:numId="14">
    <w:abstractNumId w:val="13"/>
  </w:num>
  <w:num w:numId="15">
    <w:abstractNumId w:val="17"/>
  </w:num>
  <w:num w:numId="16">
    <w:abstractNumId w:val="21"/>
  </w:num>
  <w:num w:numId="17">
    <w:abstractNumId w:val="19"/>
  </w:num>
  <w:num w:numId="18">
    <w:abstractNumId w:val="23"/>
  </w:num>
  <w:num w:numId="19">
    <w:abstractNumId w:val="0"/>
  </w:num>
  <w:num w:numId="20">
    <w:abstractNumId w:val="4"/>
  </w:num>
  <w:num w:numId="21">
    <w:abstractNumId w:val="22"/>
  </w:num>
  <w:num w:numId="22">
    <w:abstractNumId w:val="26"/>
  </w:num>
  <w:num w:numId="23">
    <w:abstractNumId w:val="8"/>
  </w:num>
  <w:num w:numId="24">
    <w:abstractNumId w:val="3"/>
  </w:num>
  <w:num w:numId="25">
    <w:abstractNumId w:val="24"/>
  </w:num>
  <w:num w:numId="26">
    <w:abstractNumId w:val="1"/>
  </w:num>
  <w:num w:numId="27">
    <w:abstractNumId w:val="16"/>
  </w:num>
  <w:num w:numId="28">
    <w:abstractNumId w:val="2"/>
  </w:num>
  <w:num w:numId="29">
    <w:abstractNumId w:val="28"/>
  </w:num>
  <w:num w:numId="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trackRevisions w:val="fals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400"/>
    <w:rsid w:val="0001340D"/>
    <w:rsid w:val="00016636"/>
    <w:rsid w:val="00022438"/>
    <w:rsid w:val="000269E8"/>
    <w:rsid w:val="000937FA"/>
    <w:rsid w:val="00097F7C"/>
    <w:rsid w:val="000A491C"/>
    <w:rsid w:val="000F746D"/>
    <w:rsid w:val="0010565E"/>
    <w:rsid w:val="00141C56"/>
    <w:rsid w:val="00150A58"/>
    <w:rsid w:val="00173555"/>
    <w:rsid w:val="00187EDF"/>
    <w:rsid w:val="001B18C2"/>
    <w:rsid w:val="001B6666"/>
    <w:rsid w:val="001C680B"/>
    <w:rsid w:val="001C788B"/>
    <w:rsid w:val="001E4F5B"/>
    <w:rsid w:val="00200200"/>
    <w:rsid w:val="00207F08"/>
    <w:rsid w:val="0022491F"/>
    <w:rsid w:val="00225C11"/>
    <w:rsid w:val="00235833"/>
    <w:rsid w:val="00240B64"/>
    <w:rsid w:val="00246B6E"/>
    <w:rsid w:val="00262E4A"/>
    <w:rsid w:val="00266A49"/>
    <w:rsid w:val="002C13BE"/>
    <w:rsid w:val="002D3C25"/>
    <w:rsid w:val="002E7C94"/>
    <w:rsid w:val="00300D82"/>
    <w:rsid w:val="00333716"/>
    <w:rsid w:val="003412AA"/>
    <w:rsid w:val="0035252A"/>
    <w:rsid w:val="00380E9F"/>
    <w:rsid w:val="00385A03"/>
    <w:rsid w:val="003D19B5"/>
    <w:rsid w:val="003E6CDF"/>
    <w:rsid w:val="003F4AB5"/>
    <w:rsid w:val="00414318"/>
    <w:rsid w:val="00416400"/>
    <w:rsid w:val="00417E3D"/>
    <w:rsid w:val="0042347E"/>
    <w:rsid w:val="00441E0B"/>
    <w:rsid w:val="00450CF8"/>
    <w:rsid w:val="004A6533"/>
    <w:rsid w:val="004A7071"/>
    <w:rsid w:val="0050109B"/>
    <w:rsid w:val="00526E60"/>
    <w:rsid w:val="00532BC7"/>
    <w:rsid w:val="00573376"/>
    <w:rsid w:val="005801B7"/>
    <w:rsid w:val="005B01E1"/>
    <w:rsid w:val="005D1E5B"/>
    <w:rsid w:val="005E3138"/>
    <w:rsid w:val="00604167"/>
    <w:rsid w:val="00640D9F"/>
    <w:rsid w:val="006427EF"/>
    <w:rsid w:val="00671E1B"/>
    <w:rsid w:val="006C6254"/>
    <w:rsid w:val="006C7E30"/>
    <w:rsid w:val="00707B1B"/>
    <w:rsid w:val="00726FB9"/>
    <w:rsid w:val="00766BC1"/>
    <w:rsid w:val="00785804"/>
    <w:rsid w:val="00796079"/>
    <w:rsid w:val="007D1F52"/>
    <w:rsid w:val="007E52E4"/>
    <w:rsid w:val="008159D7"/>
    <w:rsid w:val="00833A8C"/>
    <w:rsid w:val="008369C6"/>
    <w:rsid w:val="0084403E"/>
    <w:rsid w:val="008733B2"/>
    <w:rsid w:val="008744E0"/>
    <w:rsid w:val="00874683"/>
    <w:rsid w:val="00875033"/>
    <w:rsid w:val="00897B15"/>
    <w:rsid w:val="008B2AC3"/>
    <w:rsid w:val="008C4399"/>
    <w:rsid w:val="008C4FB7"/>
    <w:rsid w:val="008F089F"/>
    <w:rsid w:val="00930C5E"/>
    <w:rsid w:val="00944245"/>
    <w:rsid w:val="00967F2F"/>
    <w:rsid w:val="009831C7"/>
    <w:rsid w:val="009D1EFD"/>
    <w:rsid w:val="009E5414"/>
    <w:rsid w:val="00A54FB1"/>
    <w:rsid w:val="00A7506D"/>
    <w:rsid w:val="00A77A85"/>
    <w:rsid w:val="00A81A7C"/>
    <w:rsid w:val="00A90D67"/>
    <w:rsid w:val="00AA18D7"/>
    <w:rsid w:val="00AB0D6F"/>
    <w:rsid w:val="00AB5291"/>
    <w:rsid w:val="00AC31AD"/>
    <w:rsid w:val="00AD1EB8"/>
    <w:rsid w:val="00AF635B"/>
    <w:rsid w:val="00B1292D"/>
    <w:rsid w:val="00B1296D"/>
    <w:rsid w:val="00B145B2"/>
    <w:rsid w:val="00B74E81"/>
    <w:rsid w:val="00B753C6"/>
    <w:rsid w:val="00B7774D"/>
    <w:rsid w:val="00B84F5D"/>
    <w:rsid w:val="00BA398E"/>
    <w:rsid w:val="00BB3662"/>
    <w:rsid w:val="00BC0F0F"/>
    <w:rsid w:val="00BF2B89"/>
    <w:rsid w:val="00C17018"/>
    <w:rsid w:val="00C17D9B"/>
    <w:rsid w:val="00C4629A"/>
    <w:rsid w:val="00C540FB"/>
    <w:rsid w:val="00C8219F"/>
    <w:rsid w:val="00C8754A"/>
    <w:rsid w:val="00C90DA6"/>
    <w:rsid w:val="00CA5492"/>
    <w:rsid w:val="00CB67B8"/>
    <w:rsid w:val="00CD26B7"/>
    <w:rsid w:val="00CD3822"/>
    <w:rsid w:val="00CE76F6"/>
    <w:rsid w:val="00CF23DE"/>
    <w:rsid w:val="00D0772A"/>
    <w:rsid w:val="00D34BC0"/>
    <w:rsid w:val="00D36121"/>
    <w:rsid w:val="00D44DBF"/>
    <w:rsid w:val="00D51BF2"/>
    <w:rsid w:val="00D63FE4"/>
    <w:rsid w:val="00D83C84"/>
    <w:rsid w:val="00D92CD3"/>
    <w:rsid w:val="00D940E8"/>
    <w:rsid w:val="00DA4EF3"/>
    <w:rsid w:val="00DB491C"/>
    <w:rsid w:val="00DB495A"/>
    <w:rsid w:val="00DC6544"/>
    <w:rsid w:val="00DE39FD"/>
    <w:rsid w:val="00E21849"/>
    <w:rsid w:val="00E21F67"/>
    <w:rsid w:val="00E3161B"/>
    <w:rsid w:val="00E60B7C"/>
    <w:rsid w:val="00E611BB"/>
    <w:rsid w:val="00E6795F"/>
    <w:rsid w:val="00E70EA2"/>
    <w:rsid w:val="00E72A9E"/>
    <w:rsid w:val="00ED36A8"/>
    <w:rsid w:val="00F00A2C"/>
    <w:rsid w:val="00F1A8F5"/>
    <w:rsid w:val="00F20670"/>
    <w:rsid w:val="00F2143B"/>
    <w:rsid w:val="00F33533"/>
    <w:rsid w:val="00F4649B"/>
    <w:rsid w:val="00F55E92"/>
    <w:rsid w:val="00F85B89"/>
    <w:rsid w:val="00FA6875"/>
    <w:rsid w:val="00FC1BCF"/>
    <w:rsid w:val="00FC4F0F"/>
    <w:rsid w:val="00FD46BF"/>
    <w:rsid w:val="00FF2738"/>
    <w:rsid w:val="00FF4F8D"/>
    <w:rsid w:val="0AEB008C"/>
    <w:rsid w:val="33347A3E"/>
    <w:rsid w:val="374AA97A"/>
    <w:rsid w:val="42765A14"/>
    <w:rsid w:val="4DB7EECD"/>
    <w:rsid w:val="60DAD275"/>
    <w:rsid w:val="628D46F7"/>
    <w:rsid w:val="66578611"/>
    <w:rsid w:val="6B1303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80E4AD"/>
  <w15:docId w15:val="{E0FC84D2-AC1C-407C-8815-CCE99762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ahoma" w:hAnsi="Tahoma" w:cs="Tahoma" w:eastAsiaTheme="minorHAnsi"/>
        <w:sz w:val="24"/>
        <w:szCs w:val="24"/>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link w:val="BalloonTextChar"/>
    <w:uiPriority w:val="99"/>
    <w:semiHidden/>
    <w:unhideWhenUsed/>
    <w:rsid w:val="00416400"/>
    <w:pPr>
      <w:spacing w:after="0" w:line="240" w:lineRule="auto"/>
    </w:pPr>
    <w:rPr>
      <w:sz w:val="16"/>
      <w:szCs w:val="16"/>
    </w:rPr>
  </w:style>
  <w:style w:type="character" w:styleId="BalloonTextChar" w:customStyle="1">
    <w:name w:val="Balloon Text Char"/>
    <w:basedOn w:val="DefaultParagraphFont"/>
    <w:link w:val="BalloonText"/>
    <w:uiPriority w:val="99"/>
    <w:semiHidden/>
    <w:rsid w:val="00416400"/>
    <w:rPr>
      <w:sz w:val="16"/>
      <w:szCs w:val="16"/>
    </w:rPr>
  </w:style>
  <w:style w:type="paragraph" w:styleId="ListParagraph">
    <w:name w:val="List Paragraph"/>
    <w:basedOn w:val="Normal"/>
    <w:uiPriority w:val="34"/>
    <w:qFormat/>
    <w:rsid w:val="00416400"/>
    <w:pPr>
      <w:ind w:left="720"/>
      <w:contextualSpacing/>
    </w:pPr>
  </w:style>
  <w:style w:type="paragraph" w:styleId="Default" w:customStyle="1">
    <w:name w:val="Default"/>
    <w:rsid w:val="00416400"/>
    <w:pPr>
      <w:autoSpaceDE w:val="0"/>
      <w:autoSpaceDN w:val="0"/>
      <w:adjustRightInd w:val="0"/>
      <w:spacing w:after="0" w:line="240" w:lineRule="auto"/>
    </w:pPr>
    <w:rPr>
      <w:rFonts w:ascii="Arial" w:hAnsi="Arial" w:cs="Arial"/>
      <w:color w:val="000000"/>
    </w:rPr>
  </w:style>
  <w:style w:type="table" w:styleId="TableGrid">
    <w:name w:val="Table Grid"/>
    <w:basedOn w:val="TableNormal"/>
    <w:uiPriority w:val="59"/>
    <w:rsid w:val="0041640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50109B"/>
    <w:pPr>
      <w:tabs>
        <w:tab w:val="center" w:pos="4513"/>
        <w:tab w:val="right" w:pos="9026"/>
      </w:tabs>
      <w:spacing w:after="0" w:line="240" w:lineRule="auto"/>
    </w:pPr>
  </w:style>
  <w:style w:type="character" w:styleId="HeaderChar" w:customStyle="1">
    <w:name w:val="Header Char"/>
    <w:basedOn w:val="DefaultParagraphFont"/>
    <w:link w:val="Header"/>
    <w:uiPriority w:val="99"/>
    <w:rsid w:val="0050109B"/>
  </w:style>
  <w:style w:type="paragraph" w:styleId="Footer">
    <w:name w:val="footer"/>
    <w:basedOn w:val="Normal"/>
    <w:link w:val="FooterChar"/>
    <w:uiPriority w:val="99"/>
    <w:unhideWhenUsed/>
    <w:rsid w:val="0050109B"/>
    <w:pPr>
      <w:tabs>
        <w:tab w:val="center" w:pos="4513"/>
        <w:tab w:val="right" w:pos="9026"/>
      </w:tabs>
      <w:spacing w:after="0" w:line="240" w:lineRule="auto"/>
    </w:pPr>
  </w:style>
  <w:style w:type="character" w:styleId="FooterChar" w:customStyle="1">
    <w:name w:val="Footer Char"/>
    <w:basedOn w:val="DefaultParagraphFont"/>
    <w:link w:val="Footer"/>
    <w:uiPriority w:val="99"/>
    <w:rsid w:val="0050109B"/>
  </w:style>
  <w:style w:type="paragraph" w:styleId="Revision">
    <w:name w:val="Revision"/>
    <w:hidden/>
    <w:uiPriority w:val="99"/>
    <w:semiHidden/>
    <w:rsid w:val="00B1292D"/>
    <w:pPr>
      <w:spacing w:after="0" w:line="240" w:lineRule="auto"/>
    </w:pPr>
  </w:style>
  <w:style w:type="paragraph" w:styleId="NoSpacing">
    <w:name w:val="No Spacing"/>
    <w:uiPriority w:val="1"/>
    <w:qFormat/>
    <w:rsid w:val="00141C56"/>
    <w:pPr>
      <w:spacing w:after="0" w:line="240" w:lineRule="auto"/>
    </w:pPr>
    <w:rPr>
      <w:rFonts w:eastAsia="Calibri"/>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128787">
      <w:bodyDiv w:val="1"/>
      <w:marLeft w:val="0"/>
      <w:marRight w:val="0"/>
      <w:marTop w:val="0"/>
      <w:marBottom w:val="0"/>
      <w:divBdr>
        <w:top w:val="none" w:sz="0" w:space="0" w:color="auto"/>
        <w:left w:val="none" w:sz="0" w:space="0" w:color="auto"/>
        <w:bottom w:val="none" w:sz="0" w:space="0" w:color="auto"/>
        <w:right w:val="none" w:sz="0" w:space="0" w:color="auto"/>
      </w:divBdr>
      <w:divsChild>
        <w:div w:id="1242369726">
          <w:marLeft w:val="0"/>
          <w:marRight w:val="0"/>
          <w:marTop w:val="0"/>
          <w:marBottom w:val="0"/>
          <w:divBdr>
            <w:top w:val="none" w:sz="0" w:space="0" w:color="auto"/>
            <w:left w:val="none" w:sz="0" w:space="0" w:color="auto"/>
            <w:bottom w:val="none" w:sz="0" w:space="0" w:color="auto"/>
            <w:right w:val="none" w:sz="0" w:space="0" w:color="auto"/>
          </w:divBdr>
        </w:div>
        <w:div w:id="476995880">
          <w:marLeft w:val="0"/>
          <w:marRight w:val="0"/>
          <w:marTop w:val="0"/>
          <w:marBottom w:val="0"/>
          <w:divBdr>
            <w:top w:val="none" w:sz="0" w:space="0" w:color="auto"/>
            <w:left w:val="none" w:sz="0" w:space="0" w:color="auto"/>
            <w:bottom w:val="none" w:sz="0" w:space="0" w:color="auto"/>
            <w:right w:val="none" w:sz="0" w:space="0" w:color="auto"/>
          </w:divBdr>
        </w:div>
        <w:div w:id="1473982432">
          <w:marLeft w:val="0"/>
          <w:marRight w:val="0"/>
          <w:marTop w:val="0"/>
          <w:marBottom w:val="0"/>
          <w:divBdr>
            <w:top w:val="none" w:sz="0" w:space="0" w:color="auto"/>
            <w:left w:val="none" w:sz="0" w:space="0" w:color="auto"/>
            <w:bottom w:val="none" w:sz="0" w:space="0" w:color="auto"/>
            <w:right w:val="none" w:sz="0" w:space="0" w:color="auto"/>
          </w:divBdr>
        </w:div>
        <w:div w:id="1766421233">
          <w:marLeft w:val="0"/>
          <w:marRight w:val="0"/>
          <w:marTop w:val="0"/>
          <w:marBottom w:val="0"/>
          <w:divBdr>
            <w:top w:val="none" w:sz="0" w:space="0" w:color="auto"/>
            <w:left w:val="none" w:sz="0" w:space="0" w:color="auto"/>
            <w:bottom w:val="none" w:sz="0" w:space="0" w:color="auto"/>
            <w:right w:val="none" w:sz="0" w:space="0" w:color="auto"/>
          </w:divBdr>
        </w:div>
        <w:div w:id="702945807">
          <w:marLeft w:val="0"/>
          <w:marRight w:val="0"/>
          <w:marTop w:val="0"/>
          <w:marBottom w:val="0"/>
          <w:divBdr>
            <w:top w:val="none" w:sz="0" w:space="0" w:color="auto"/>
            <w:left w:val="none" w:sz="0" w:space="0" w:color="auto"/>
            <w:bottom w:val="none" w:sz="0" w:space="0" w:color="auto"/>
            <w:right w:val="none" w:sz="0" w:space="0" w:color="auto"/>
          </w:divBdr>
        </w:div>
        <w:div w:id="626814252">
          <w:marLeft w:val="0"/>
          <w:marRight w:val="0"/>
          <w:marTop w:val="0"/>
          <w:marBottom w:val="0"/>
          <w:divBdr>
            <w:top w:val="none" w:sz="0" w:space="0" w:color="auto"/>
            <w:left w:val="none" w:sz="0" w:space="0" w:color="auto"/>
            <w:bottom w:val="none" w:sz="0" w:space="0" w:color="auto"/>
            <w:right w:val="none" w:sz="0" w:space="0" w:color="auto"/>
          </w:divBdr>
        </w:div>
        <w:div w:id="429543825">
          <w:marLeft w:val="0"/>
          <w:marRight w:val="0"/>
          <w:marTop w:val="0"/>
          <w:marBottom w:val="0"/>
          <w:divBdr>
            <w:top w:val="none" w:sz="0" w:space="0" w:color="auto"/>
            <w:left w:val="none" w:sz="0" w:space="0" w:color="auto"/>
            <w:bottom w:val="none" w:sz="0" w:space="0" w:color="auto"/>
            <w:right w:val="none" w:sz="0" w:space="0" w:color="auto"/>
          </w:divBdr>
        </w:div>
        <w:div w:id="2083749595">
          <w:marLeft w:val="0"/>
          <w:marRight w:val="0"/>
          <w:marTop w:val="0"/>
          <w:marBottom w:val="0"/>
          <w:divBdr>
            <w:top w:val="none" w:sz="0" w:space="0" w:color="auto"/>
            <w:left w:val="none" w:sz="0" w:space="0" w:color="auto"/>
            <w:bottom w:val="none" w:sz="0" w:space="0" w:color="auto"/>
            <w:right w:val="none" w:sz="0" w:space="0" w:color="auto"/>
          </w:divBdr>
        </w:div>
        <w:div w:id="1751153626">
          <w:marLeft w:val="0"/>
          <w:marRight w:val="0"/>
          <w:marTop w:val="0"/>
          <w:marBottom w:val="0"/>
          <w:divBdr>
            <w:top w:val="none" w:sz="0" w:space="0" w:color="auto"/>
            <w:left w:val="none" w:sz="0" w:space="0" w:color="auto"/>
            <w:bottom w:val="none" w:sz="0" w:space="0" w:color="auto"/>
            <w:right w:val="none" w:sz="0" w:space="0" w:color="auto"/>
          </w:divBdr>
        </w:div>
        <w:div w:id="153373708">
          <w:marLeft w:val="0"/>
          <w:marRight w:val="0"/>
          <w:marTop w:val="0"/>
          <w:marBottom w:val="0"/>
          <w:divBdr>
            <w:top w:val="none" w:sz="0" w:space="0" w:color="auto"/>
            <w:left w:val="none" w:sz="0" w:space="0" w:color="auto"/>
            <w:bottom w:val="none" w:sz="0" w:space="0" w:color="auto"/>
            <w:right w:val="none" w:sz="0" w:space="0" w:color="auto"/>
          </w:divBdr>
        </w:div>
        <w:div w:id="185290292">
          <w:marLeft w:val="0"/>
          <w:marRight w:val="0"/>
          <w:marTop w:val="0"/>
          <w:marBottom w:val="0"/>
          <w:divBdr>
            <w:top w:val="none" w:sz="0" w:space="0" w:color="auto"/>
            <w:left w:val="none" w:sz="0" w:space="0" w:color="auto"/>
            <w:bottom w:val="none" w:sz="0" w:space="0" w:color="auto"/>
            <w:right w:val="none" w:sz="0" w:space="0" w:color="auto"/>
          </w:divBdr>
        </w:div>
        <w:div w:id="1097553626">
          <w:marLeft w:val="0"/>
          <w:marRight w:val="0"/>
          <w:marTop w:val="0"/>
          <w:marBottom w:val="0"/>
          <w:divBdr>
            <w:top w:val="none" w:sz="0" w:space="0" w:color="auto"/>
            <w:left w:val="none" w:sz="0" w:space="0" w:color="auto"/>
            <w:bottom w:val="none" w:sz="0" w:space="0" w:color="auto"/>
            <w:right w:val="none" w:sz="0" w:space="0" w:color="auto"/>
          </w:divBdr>
        </w:div>
      </w:divsChild>
    </w:div>
    <w:div w:id="307440716">
      <w:bodyDiv w:val="1"/>
      <w:marLeft w:val="0"/>
      <w:marRight w:val="0"/>
      <w:marTop w:val="0"/>
      <w:marBottom w:val="0"/>
      <w:divBdr>
        <w:top w:val="none" w:sz="0" w:space="0" w:color="auto"/>
        <w:left w:val="none" w:sz="0" w:space="0" w:color="auto"/>
        <w:bottom w:val="none" w:sz="0" w:space="0" w:color="auto"/>
        <w:right w:val="none" w:sz="0" w:space="0" w:color="auto"/>
      </w:divBdr>
    </w:div>
    <w:div w:id="1252548534">
      <w:bodyDiv w:val="1"/>
      <w:marLeft w:val="0"/>
      <w:marRight w:val="0"/>
      <w:marTop w:val="0"/>
      <w:marBottom w:val="0"/>
      <w:divBdr>
        <w:top w:val="none" w:sz="0" w:space="0" w:color="auto"/>
        <w:left w:val="none" w:sz="0" w:space="0" w:color="auto"/>
        <w:bottom w:val="none" w:sz="0" w:space="0" w:color="auto"/>
        <w:right w:val="none" w:sz="0" w:space="0" w:color="auto"/>
      </w:divBdr>
      <w:divsChild>
        <w:div w:id="1304121595">
          <w:marLeft w:val="0"/>
          <w:marRight w:val="0"/>
          <w:marTop w:val="0"/>
          <w:marBottom w:val="0"/>
          <w:divBdr>
            <w:top w:val="none" w:sz="0" w:space="0" w:color="auto"/>
            <w:left w:val="none" w:sz="0" w:space="0" w:color="auto"/>
            <w:bottom w:val="none" w:sz="0" w:space="0" w:color="auto"/>
            <w:right w:val="none" w:sz="0" w:space="0" w:color="auto"/>
          </w:divBdr>
        </w:div>
        <w:div w:id="1205486777">
          <w:marLeft w:val="0"/>
          <w:marRight w:val="0"/>
          <w:marTop w:val="0"/>
          <w:marBottom w:val="0"/>
          <w:divBdr>
            <w:top w:val="none" w:sz="0" w:space="0" w:color="auto"/>
            <w:left w:val="none" w:sz="0" w:space="0" w:color="auto"/>
            <w:bottom w:val="none" w:sz="0" w:space="0" w:color="auto"/>
            <w:right w:val="none" w:sz="0" w:space="0" w:color="auto"/>
          </w:divBdr>
        </w:div>
        <w:div w:id="183180731">
          <w:marLeft w:val="0"/>
          <w:marRight w:val="0"/>
          <w:marTop w:val="0"/>
          <w:marBottom w:val="0"/>
          <w:divBdr>
            <w:top w:val="none" w:sz="0" w:space="0" w:color="auto"/>
            <w:left w:val="none" w:sz="0" w:space="0" w:color="auto"/>
            <w:bottom w:val="none" w:sz="0" w:space="0" w:color="auto"/>
            <w:right w:val="none" w:sz="0" w:space="0" w:color="auto"/>
          </w:divBdr>
        </w:div>
        <w:div w:id="1111361821">
          <w:marLeft w:val="0"/>
          <w:marRight w:val="0"/>
          <w:marTop w:val="0"/>
          <w:marBottom w:val="0"/>
          <w:divBdr>
            <w:top w:val="none" w:sz="0" w:space="0" w:color="auto"/>
            <w:left w:val="none" w:sz="0" w:space="0" w:color="auto"/>
            <w:bottom w:val="none" w:sz="0" w:space="0" w:color="auto"/>
            <w:right w:val="none" w:sz="0" w:space="0" w:color="auto"/>
          </w:divBdr>
        </w:div>
        <w:div w:id="969748920">
          <w:marLeft w:val="0"/>
          <w:marRight w:val="0"/>
          <w:marTop w:val="0"/>
          <w:marBottom w:val="0"/>
          <w:divBdr>
            <w:top w:val="none" w:sz="0" w:space="0" w:color="auto"/>
            <w:left w:val="none" w:sz="0" w:space="0" w:color="auto"/>
            <w:bottom w:val="none" w:sz="0" w:space="0" w:color="auto"/>
            <w:right w:val="none" w:sz="0" w:space="0" w:color="auto"/>
          </w:divBdr>
        </w:div>
        <w:div w:id="1845822723">
          <w:marLeft w:val="0"/>
          <w:marRight w:val="0"/>
          <w:marTop w:val="0"/>
          <w:marBottom w:val="0"/>
          <w:divBdr>
            <w:top w:val="none" w:sz="0" w:space="0" w:color="auto"/>
            <w:left w:val="none" w:sz="0" w:space="0" w:color="auto"/>
            <w:bottom w:val="none" w:sz="0" w:space="0" w:color="auto"/>
            <w:right w:val="none" w:sz="0" w:space="0" w:color="auto"/>
          </w:divBdr>
        </w:div>
        <w:div w:id="150604824">
          <w:marLeft w:val="0"/>
          <w:marRight w:val="0"/>
          <w:marTop w:val="0"/>
          <w:marBottom w:val="0"/>
          <w:divBdr>
            <w:top w:val="none" w:sz="0" w:space="0" w:color="auto"/>
            <w:left w:val="none" w:sz="0" w:space="0" w:color="auto"/>
            <w:bottom w:val="none" w:sz="0" w:space="0" w:color="auto"/>
            <w:right w:val="none" w:sz="0" w:space="0" w:color="auto"/>
          </w:divBdr>
        </w:div>
        <w:div w:id="247271990">
          <w:marLeft w:val="0"/>
          <w:marRight w:val="0"/>
          <w:marTop w:val="0"/>
          <w:marBottom w:val="0"/>
          <w:divBdr>
            <w:top w:val="none" w:sz="0" w:space="0" w:color="auto"/>
            <w:left w:val="none" w:sz="0" w:space="0" w:color="auto"/>
            <w:bottom w:val="none" w:sz="0" w:space="0" w:color="auto"/>
            <w:right w:val="none" w:sz="0" w:space="0" w:color="auto"/>
          </w:divBdr>
        </w:div>
        <w:div w:id="286394615">
          <w:marLeft w:val="0"/>
          <w:marRight w:val="0"/>
          <w:marTop w:val="0"/>
          <w:marBottom w:val="0"/>
          <w:divBdr>
            <w:top w:val="none" w:sz="0" w:space="0" w:color="auto"/>
            <w:left w:val="none" w:sz="0" w:space="0" w:color="auto"/>
            <w:bottom w:val="none" w:sz="0" w:space="0" w:color="auto"/>
            <w:right w:val="none" w:sz="0" w:space="0" w:color="auto"/>
          </w:divBdr>
        </w:div>
        <w:div w:id="1449394999">
          <w:marLeft w:val="0"/>
          <w:marRight w:val="0"/>
          <w:marTop w:val="0"/>
          <w:marBottom w:val="0"/>
          <w:divBdr>
            <w:top w:val="none" w:sz="0" w:space="0" w:color="auto"/>
            <w:left w:val="none" w:sz="0" w:space="0" w:color="auto"/>
            <w:bottom w:val="none" w:sz="0" w:space="0" w:color="auto"/>
            <w:right w:val="none" w:sz="0" w:space="0" w:color="auto"/>
          </w:divBdr>
        </w:div>
        <w:div w:id="1518538249">
          <w:marLeft w:val="0"/>
          <w:marRight w:val="0"/>
          <w:marTop w:val="0"/>
          <w:marBottom w:val="0"/>
          <w:divBdr>
            <w:top w:val="none" w:sz="0" w:space="0" w:color="auto"/>
            <w:left w:val="none" w:sz="0" w:space="0" w:color="auto"/>
            <w:bottom w:val="none" w:sz="0" w:space="0" w:color="auto"/>
            <w:right w:val="none" w:sz="0" w:space="0" w:color="auto"/>
          </w:divBdr>
        </w:div>
        <w:div w:id="129217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6A92EEB500A94188D6A08FC719CE8E" ma:contentTypeVersion="16" ma:contentTypeDescription="Create a new document." ma:contentTypeScope="" ma:versionID="ebd747dd6b87fc2ee7cccdfe064171eb">
  <xsd:schema xmlns:xsd="http://www.w3.org/2001/XMLSchema" xmlns:xs="http://www.w3.org/2001/XMLSchema" xmlns:p="http://schemas.microsoft.com/office/2006/metadata/properties" xmlns:ns2="4d609bd0-4dca-405d-93bd-036889c1338a" xmlns:ns3="a3a06342-b14f-4c70-85da-bd5d8c4f13df" targetNamespace="http://schemas.microsoft.com/office/2006/metadata/properties" ma:root="true" ma:fieldsID="4bb31f3fdbf62f6d6853decc2e09ad65" ns2:_="" ns3:_="">
    <xsd:import namespace="4d609bd0-4dca-405d-93bd-036889c1338a"/>
    <xsd:import namespace="a3a06342-b14f-4c70-85da-bd5d8c4f13d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09bd0-4dca-405d-93bd-036889c133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cd6eb44-73ef-4c2b-870e-c40b88de4f5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a06342-b14f-4c70-85da-bd5d8c4f13d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164029d-4560-4659-97db-396dd78dd72d}" ma:internalName="TaxCatchAll" ma:showField="CatchAllData" ma:web="a3a06342-b14f-4c70-85da-bd5d8c4f13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TaxCatchAll xmlns="a3a06342-b14f-4c70-85da-bd5d8c4f13df" xsi:nil="true"/>
    <lcf76f155ced4ddcb4097134ff3c332f xmlns="4d609bd0-4dca-405d-93bd-036889c1338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A4BBB-5112-4AE8-8653-CB7636F9832B}"/>
</file>

<file path=customXml/itemProps2.xml><?xml version="1.0" encoding="utf-8"?>
<ds:datastoreItem xmlns:ds="http://schemas.openxmlformats.org/officeDocument/2006/customXml" ds:itemID="{5D919C73-9DD3-4C92-A7CF-A8632BBA9A41}">
  <ds:schemaRefs>
    <ds:schemaRef ds:uri="http://schemas.microsoft.com/sharepoint/v3/contenttype/forms"/>
  </ds:schemaRefs>
</ds:datastoreItem>
</file>

<file path=customXml/itemProps3.xml><?xml version="1.0" encoding="utf-8"?>
<ds:datastoreItem xmlns:ds="http://schemas.openxmlformats.org/officeDocument/2006/customXml" ds:itemID="{4D34E940-B8DF-4376-AC3C-E6F3406F9B55}">
  <ds:schemaRefs>
    <ds:schemaRef ds:uri="http://schemas.microsoft.com/office/2006/metadata/properties"/>
    <ds:schemaRef ds:uri="091de9f6-18da-4950-9f05-28e7d8978cb5"/>
    <ds:schemaRef ds:uri="62c042c3-14b0-4242-9d34-3b2650442269"/>
    <ds:schemaRef ds:uri="http://schemas.microsoft.com/office/infopath/2007/PartnerControls"/>
  </ds:schemaRefs>
</ds:datastoreItem>
</file>

<file path=customXml/itemProps4.xml><?xml version="1.0" encoding="utf-8"?>
<ds:datastoreItem xmlns:ds="http://schemas.openxmlformats.org/officeDocument/2006/customXml" ds:itemID="{DA5A3AF2-3974-4334-B9AB-1F22A15C38CC}">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Roz May</dc:creator>
  <lastModifiedBy>Jo Reynolds</lastModifiedBy>
  <revision>49</revision>
  <lastPrinted>2019-01-07T08:40:00.0000000Z</lastPrinted>
  <dcterms:created xsi:type="dcterms:W3CDTF">2018-04-25T10:59:00.0000000Z</dcterms:created>
  <dcterms:modified xsi:type="dcterms:W3CDTF">2025-02-17T11:19:32.0168833Z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0x010100296A92EEB500A94188D6A08FC719CE8E</vt:lpwstr>
  </property>
  <property fmtid="{D5CDD505-2E9C-101B-9397-08002B2CF9AE}" pid="3" name="Order">
    <vt:r8>6100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